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22" w:rsidRDefault="0069084E" w:rsidP="00A47822">
      <w:pPr>
        <w:keepNext/>
        <w:widowControl/>
        <w:suppressAutoHyphens w:val="0"/>
        <w:spacing w:before="240" w:after="6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</w:p>
    <w:p w:rsidR="00A47822" w:rsidRDefault="00A47822" w:rsidP="00A47822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p w:rsidR="00A47822" w:rsidRDefault="000D6BEF" w:rsidP="00A47822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« 11</w:t>
      </w:r>
      <w:r w:rsidR="00A47822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»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январь   2016</w:t>
      </w:r>
      <w:r w:rsidR="00A47822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</w:t>
      </w:r>
      <w:proofErr w:type="spellStart"/>
      <w:r w:rsidR="00A47822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ú</w:t>
      </w:r>
      <w:proofErr w:type="spellEnd"/>
      <w:r w:rsidR="00A47822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.</w:t>
      </w:r>
      <w:r w:rsidR="00A47822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№  3                « 11</w:t>
      </w:r>
      <w:r w:rsidR="00A47822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» 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января  2016</w:t>
      </w:r>
      <w:r w:rsidR="00A47822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г. </w:t>
      </w:r>
    </w:p>
    <w:p w:rsidR="00A47822" w:rsidRDefault="00A47822" w:rsidP="00A47822">
      <w:pPr>
        <w:widowControl/>
        <w:suppressAutoHyphens w:val="0"/>
        <w:rPr>
          <w:rFonts w:eastAsia="Times New Roman" w:cs="Times New Roman"/>
          <w:color w:val="000000"/>
          <w:lang w:eastAsia="ar-SA" w:bidi="ar-SA"/>
        </w:rPr>
      </w:pPr>
    </w:p>
    <w:p w:rsidR="00A47822" w:rsidRDefault="00A47822" w:rsidP="00A47822">
      <w:pPr>
        <w:jc w:val="center"/>
        <w:rPr>
          <w:color w:val="000000"/>
          <w:sz w:val="28"/>
          <w:szCs w:val="28"/>
        </w:rPr>
      </w:pPr>
    </w:p>
    <w:p w:rsidR="00A47822" w:rsidRDefault="000D6BEF" w:rsidP="00A47822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№ 12 от 17.04.2014 года «</w:t>
      </w:r>
      <w:r w:rsidR="00A47822">
        <w:rPr>
          <w:b/>
          <w:color w:val="000000"/>
          <w:sz w:val="28"/>
          <w:szCs w:val="28"/>
        </w:rPr>
        <w:t>Об утверждении муниципальной   программы</w:t>
      </w:r>
    </w:p>
    <w:p w:rsidR="00A47822" w:rsidRDefault="00A47822" w:rsidP="00A47822">
      <w:pPr>
        <w:pStyle w:val="a3"/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автомобильных дорог  </w:t>
      </w:r>
      <w:r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 xml:space="preserve">общего пользования местного значения сельского поселения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>Абдрашитовский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 xml:space="preserve"> сельсовет муниципального района 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>Альшеевский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 xml:space="preserve"> район Республики Башкортостан </w:t>
      </w:r>
      <w:r>
        <w:rPr>
          <w:b/>
          <w:color w:val="000000"/>
          <w:sz w:val="28"/>
          <w:szCs w:val="28"/>
        </w:rPr>
        <w:t>на 2014-2016 годы»</w:t>
      </w:r>
    </w:p>
    <w:p w:rsidR="00A47822" w:rsidRDefault="00A47822" w:rsidP="00A47822">
      <w:pPr>
        <w:pStyle w:val="a3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</w:pPr>
    </w:p>
    <w:p w:rsidR="00A47822" w:rsidRDefault="00A47822" w:rsidP="00EB1E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развития сети автомобильных дорог общего пользования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местного значения </w:t>
      </w:r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обеспечивающей ускорение товародвижения и снижение транспортных </w:t>
      </w:r>
      <w:proofErr w:type="gramStart"/>
      <w:r>
        <w:rPr>
          <w:bCs/>
          <w:color w:val="000000"/>
          <w:sz w:val="28"/>
          <w:szCs w:val="28"/>
        </w:rPr>
        <w:t>издержек</w:t>
      </w:r>
      <w:proofErr w:type="gramEnd"/>
      <w:r>
        <w:rPr>
          <w:bCs/>
          <w:color w:val="000000"/>
          <w:sz w:val="28"/>
          <w:szCs w:val="28"/>
        </w:rPr>
        <w:t xml:space="preserve"> и создание условий для безопасного дорожного движения, </w:t>
      </w:r>
      <w:r>
        <w:rPr>
          <w:color w:val="000000"/>
          <w:sz w:val="28"/>
          <w:szCs w:val="28"/>
        </w:rPr>
        <w:t xml:space="preserve">в соответствии с Федеральным законом от 06.10.2003  №131-ФЗ «Об общих принципах организации местного самоуправления в Российской Федерации»,  </w:t>
      </w:r>
      <w:r>
        <w:rPr>
          <w:rFonts w:eastAsia="Times New Roman"/>
          <w:color w:val="000000"/>
          <w:sz w:val="28"/>
          <w:szCs w:val="28"/>
        </w:rPr>
        <w:t xml:space="preserve">Федеральным законом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главы администрации муниципального района </w:t>
      </w:r>
      <w:proofErr w:type="spellStart"/>
      <w:r>
        <w:rPr>
          <w:rFonts w:eastAsia="Times New Roman"/>
          <w:color w:val="000000"/>
          <w:sz w:val="28"/>
          <w:szCs w:val="28"/>
        </w:rPr>
        <w:t>Альшеевский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 Республики Башкортостан от  8.11.2013 г. №1758, </w:t>
      </w:r>
      <w:r>
        <w:rPr>
          <w:color w:val="000000"/>
          <w:sz w:val="28"/>
          <w:szCs w:val="28"/>
        </w:rPr>
        <w:t xml:space="preserve"> </w:t>
      </w:r>
      <w:r w:rsidR="00EB1E6E">
        <w:rPr>
          <w:color w:val="000000"/>
          <w:sz w:val="28"/>
          <w:szCs w:val="28"/>
        </w:rPr>
        <w:t xml:space="preserve"> </w:t>
      </w:r>
      <w:r w:rsidR="000D6BE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остановляю:</w:t>
      </w:r>
    </w:p>
    <w:p w:rsidR="00EB1E6E" w:rsidRPr="00EB1E6E" w:rsidRDefault="00EB1E6E" w:rsidP="00EB1E6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B1E6E">
        <w:rPr>
          <w:color w:val="000000"/>
          <w:sz w:val="28"/>
          <w:szCs w:val="28"/>
        </w:rPr>
        <w:t xml:space="preserve">Внести изменения и дополнения в Муниципальную  программу «Развитие автомобильных дорог  общего пользования местного значения сельского поселения </w:t>
      </w:r>
      <w:proofErr w:type="spellStart"/>
      <w:r w:rsidRPr="00EB1E6E">
        <w:rPr>
          <w:color w:val="000000"/>
          <w:sz w:val="28"/>
          <w:szCs w:val="28"/>
        </w:rPr>
        <w:t>Абдрашитовский</w:t>
      </w:r>
      <w:proofErr w:type="spellEnd"/>
      <w:r w:rsidRPr="00EB1E6E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EB1E6E">
        <w:rPr>
          <w:color w:val="000000"/>
          <w:sz w:val="28"/>
          <w:szCs w:val="28"/>
        </w:rPr>
        <w:t>Альшеевский</w:t>
      </w:r>
      <w:proofErr w:type="spellEnd"/>
      <w:r w:rsidRPr="00EB1E6E">
        <w:rPr>
          <w:color w:val="000000"/>
          <w:sz w:val="28"/>
          <w:szCs w:val="28"/>
        </w:rPr>
        <w:t xml:space="preserve"> район Республики Башкортостан на 2014-2016 годы»</w:t>
      </w:r>
      <w:proofErr w:type="gramStart"/>
      <w:r w:rsidRPr="00EB1E6E">
        <w:rPr>
          <w:color w:val="000000"/>
          <w:sz w:val="28"/>
          <w:szCs w:val="28"/>
        </w:rPr>
        <w:t xml:space="preserve"> ,</w:t>
      </w:r>
      <w:proofErr w:type="gramEnd"/>
      <w:r w:rsidRPr="00EB1E6E">
        <w:rPr>
          <w:color w:val="000000"/>
          <w:sz w:val="28"/>
          <w:szCs w:val="28"/>
        </w:rPr>
        <w:t xml:space="preserve"> изложив ее в новой редакции» согласно приложению к настоящему приложению.</w:t>
      </w:r>
    </w:p>
    <w:p w:rsidR="00A47822" w:rsidRDefault="00EB1E6E" w:rsidP="00EB1E6E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2.Утвердить прилагаемую </w:t>
      </w:r>
      <w:r w:rsidR="00A47822">
        <w:rPr>
          <w:color w:val="000000"/>
          <w:sz w:val="28"/>
          <w:szCs w:val="28"/>
        </w:rPr>
        <w:t xml:space="preserve">муниципальную  программу «Развитие автомобильных дорог  общего пользования местного значения сельского поселения </w:t>
      </w:r>
      <w:proofErr w:type="spellStart"/>
      <w:r w:rsidR="00A47822">
        <w:rPr>
          <w:color w:val="000000"/>
          <w:sz w:val="28"/>
          <w:szCs w:val="28"/>
        </w:rPr>
        <w:t>Абдрашитовский</w:t>
      </w:r>
      <w:proofErr w:type="spellEnd"/>
      <w:r w:rsidR="00A47822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="00A47822">
        <w:rPr>
          <w:color w:val="000000"/>
          <w:sz w:val="28"/>
          <w:szCs w:val="28"/>
        </w:rPr>
        <w:t>Альшеевский</w:t>
      </w:r>
      <w:proofErr w:type="spellEnd"/>
      <w:r w:rsidR="00A47822">
        <w:rPr>
          <w:color w:val="000000"/>
          <w:sz w:val="28"/>
          <w:szCs w:val="28"/>
        </w:rPr>
        <w:t xml:space="preserve"> район</w:t>
      </w:r>
      <w:r w:rsidR="000D6BEF">
        <w:rPr>
          <w:color w:val="000000"/>
          <w:sz w:val="28"/>
          <w:szCs w:val="28"/>
        </w:rPr>
        <w:t xml:space="preserve"> Республики Башкортостан на 2015-2020 </w:t>
      </w:r>
      <w:r w:rsidR="00A47822">
        <w:rPr>
          <w:color w:val="000000"/>
          <w:sz w:val="28"/>
          <w:szCs w:val="28"/>
        </w:rPr>
        <w:t>годы</w:t>
      </w:r>
      <w:r>
        <w:rPr>
          <w:color w:val="000000"/>
          <w:sz w:val="28"/>
          <w:szCs w:val="28"/>
        </w:rPr>
        <w:t>»</w:t>
      </w:r>
    </w:p>
    <w:p w:rsidR="00A47822" w:rsidRPr="00EB1E6E" w:rsidRDefault="00EB1E6E" w:rsidP="00EB1E6E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</w:t>
      </w:r>
      <w:r w:rsidR="00A47822" w:rsidRPr="00EB1E6E">
        <w:rPr>
          <w:color w:val="000000"/>
          <w:sz w:val="28"/>
          <w:szCs w:val="28"/>
        </w:rPr>
        <w:t xml:space="preserve">Установить, что в ходе реализации муниципальной программы «Развитие автомобильных дорог  общего пользования местного значения сельского поселения </w:t>
      </w:r>
      <w:proofErr w:type="spellStart"/>
      <w:r w:rsidR="00A47822" w:rsidRPr="00EB1E6E">
        <w:rPr>
          <w:color w:val="000000"/>
          <w:sz w:val="28"/>
          <w:szCs w:val="28"/>
        </w:rPr>
        <w:t>Абдрашитовский</w:t>
      </w:r>
      <w:proofErr w:type="spellEnd"/>
      <w:r w:rsidR="00A47822" w:rsidRPr="00EB1E6E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="00A47822" w:rsidRPr="00EB1E6E">
        <w:rPr>
          <w:color w:val="000000"/>
          <w:sz w:val="28"/>
          <w:szCs w:val="28"/>
        </w:rPr>
        <w:t>Альшеевский</w:t>
      </w:r>
      <w:proofErr w:type="spellEnd"/>
      <w:r w:rsidR="00A47822" w:rsidRPr="00EB1E6E">
        <w:rPr>
          <w:color w:val="000000"/>
          <w:sz w:val="28"/>
          <w:szCs w:val="28"/>
        </w:rPr>
        <w:t xml:space="preserve"> район</w:t>
      </w:r>
      <w:r w:rsidR="000D6BEF" w:rsidRPr="00EB1E6E">
        <w:rPr>
          <w:color w:val="000000"/>
          <w:sz w:val="28"/>
          <w:szCs w:val="28"/>
        </w:rPr>
        <w:t xml:space="preserve"> Республики Башкортостан на 2015-2020</w:t>
      </w:r>
      <w:r w:rsidR="00A47822" w:rsidRPr="00EB1E6E">
        <w:rPr>
          <w:color w:val="000000"/>
          <w:sz w:val="28"/>
          <w:szCs w:val="28"/>
        </w:rPr>
        <w:t xml:space="preserve"> годы»  мероприятия и объёмы их финансирования подлежат   корректировке  с учётом возможностей средств бюджета сельского поселения, муниципального района,  дорожного фонда, бюджета Республики Башкортостан и  иных межбюджетных трансфертов.</w:t>
      </w:r>
      <w:proofErr w:type="gramEnd"/>
    </w:p>
    <w:p w:rsidR="00A47822" w:rsidRDefault="00EB1E6E" w:rsidP="00EB1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A47822">
        <w:rPr>
          <w:color w:val="000000"/>
          <w:sz w:val="28"/>
          <w:szCs w:val="28"/>
        </w:rPr>
        <w:t>Контроль за</w:t>
      </w:r>
      <w:proofErr w:type="gramEnd"/>
      <w:r w:rsidR="00A47822">
        <w:rPr>
          <w:color w:val="000000"/>
          <w:sz w:val="28"/>
          <w:szCs w:val="28"/>
        </w:rPr>
        <w:t xml:space="preserve"> исполнением данного постановления  возложить на управляющего делами администрации сельского поселения </w:t>
      </w:r>
      <w:proofErr w:type="spellStart"/>
      <w:r w:rsidR="00A47822">
        <w:rPr>
          <w:color w:val="000000"/>
          <w:sz w:val="28"/>
          <w:szCs w:val="28"/>
        </w:rPr>
        <w:t>Абдрашитовский</w:t>
      </w:r>
      <w:proofErr w:type="spellEnd"/>
      <w:r w:rsidR="00A47822">
        <w:rPr>
          <w:color w:val="000000"/>
          <w:sz w:val="28"/>
          <w:szCs w:val="28"/>
        </w:rPr>
        <w:t xml:space="preserve"> сельсовет </w:t>
      </w:r>
      <w:proofErr w:type="spellStart"/>
      <w:r w:rsidR="00A47822">
        <w:rPr>
          <w:color w:val="000000"/>
          <w:sz w:val="28"/>
          <w:szCs w:val="28"/>
        </w:rPr>
        <w:t>Гиниатуллину</w:t>
      </w:r>
      <w:proofErr w:type="spellEnd"/>
      <w:r w:rsidR="00A47822">
        <w:rPr>
          <w:color w:val="000000"/>
          <w:sz w:val="28"/>
          <w:szCs w:val="28"/>
        </w:rPr>
        <w:t xml:space="preserve"> Г.А.. </w:t>
      </w:r>
    </w:p>
    <w:p w:rsidR="00A47822" w:rsidRDefault="00A47822" w:rsidP="00EB1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A47822" w:rsidRDefault="00A47822" w:rsidP="00EB1E6E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</w:t>
      </w:r>
      <w:r w:rsidR="000D6BEF">
        <w:rPr>
          <w:color w:val="000000"/>
          <w:sz w:val="28"/>
          <w:szCs w:val="28"/>
        </w:rPr>
        <w:t xml:space="preserve"> </w:t>
      </w:r>
      <w:proofErr w:type="spellStart"/>
      <w:r w:rsidR="000D6BEF">
        <w:rPr>
          <w:color w:val="000000"/>
          <w:sz w:val="28"/>
          <w:szCs w:val="28"/>
        </w:rPr>
        <w:t>З.Я.Асфина</w:t>
      </w:r>
      <w:proofErr w:type="spellEnd"/>
      <w:r w:rsidR="000D6B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47822" w:rsidRDefault="00A47822" w:rsidP="00A47822">
      <w:pPr>
        <w:pStyle w:val="a3"/>
        <w:pageBreakBefore/>
        <w:spacing w:after="0"/>
        <w:ind w:firstLine="567"/>
        <w:jc w:val="both"/>
        <w:rPr>
          <w:color w:val="000000"/>
          <w:sz w:val="28"/>
          <w:szCs w:val="28"/>
        </w:rPr>
      </w:pPr>
    </w:p>
    <w:p w:rsidR="00A47822" w:rsidRDefault="00A47822" w:rsidP="00A47822">
      <w:pPr>
        <w:ind w:left="5670"/>
        <w:rPr>
          <w:rFonts w:eastAsia="Times New Roman" w:cs="Times New Roman"/>
          <w:color w:val="000000"/>
          <w:sz w:val="28"/>
          <w:lang w:eastAsia="ar-SA" w:bidi="ar-SA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eastAsia="Times New Roman" w:cs="Times New Roman"/>
          <w:color w:val="000000"/>
          <w:sz w:val="28"/>
          <w:lang w:eastAsia="ar-SA" w:bidi="ar-SA"/>
        </w:rPr>
        <w:t>УТВЕРЖДЕНА</w:t>
      </w:r>
    </w:p>
    <w:p w:rsidR="00A47822" w:rsidRDefault="00A47822" w:rsidP="00A47822">
      <w:pPr>
        <w:widowControl/>
        <w:suppressAutoHyphens w:val="0"/>
        <w:ind w:left="5670"/>
        <w:rPr>
          <w:rFonts w:eastAsia="Times New Roman" w:cs="Times New Roman"/>
          <w:color w:val="000000"/>
          <w:sz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lang w:eastAsia="ar-SA" w:bidi="ar-SA"/>
        </w:rPr>
        <w:t xml:space="preserve">Постановлением  главы сельского поселения   </w:t>
      </w:r>
      <w:proofErr w:type="spellStart"/>
      <w:r>
        <w:rPr>
          <w:rFonts w:eastAsia="Times New Roman" w:cs="Times New Roman"/>
          <w:color w:val="000000"/>
          <w:sz w:val="28"/>
          <w:lang w:eastAsia="ar-SA" w:bidi="ar-SA"/>
        </w:rPr>
        <w:t>Абдрашитовский</w:t>
      </w:r>
      <w:proofErr w:type="spellEnd"/>
      <w:r>
        <w:rPr>
          <w:rFonts w:eastAsia="Times New Roman" w:cs="Times New Roman"/>
          <w:color w:val="000000"/>
          <w:sz w:val="28"/>
          <w:lang w:eastAsia="ar-SA" w:bidi="ar-SA"/>
        </w:rPr>
        <w:t xml:space="preserve"> сельсовет                                                                         муниципального района </w:t>
      </w:r>
    </w:p>
    <w:p w:rsidR="00A47822" w:rsidRDefault="00A47822" w:rsidP="00A47822">
      <w:pPr>
        <w:widowControl/>
        <w:suppressAutoHyphens w:val="0"/>
        <w:ind w:left="5670"/>
        <w:rPr>
          <w:rFonts w:eastAsia="Times New Roman" w:cs="Times New Roman"/>
          <w:color w:val="000000"/>
          <w:sz w:val="28"/>
          <w:lang w:eastAsia="ar-SA" w:bidi="ar-SA"/>
        </w:rPr>
      </w:pPr>
      <w:proofErr w:type="spellStart"/>
      <w:r>
        <w:rPr>
          <w:rFonts w:eastAsia="Times New Roman" w:cs="Times New Roman"/>
          <w:color w:val="000000"/>
          <w:sz w:val="28"/>
          <w:lang w:eastAsia="ar-SA" w:bidi="ar-SA"/>
        </w:rPr>
        <w:t>Альшеевский</w:t>
      </w:r>
      <w:proofErr w:type="spellEnd"/>
      <w:r>
        <w:rPr>
          <w:rFonts w:eastAsia="Times New Roman" w:cs="Times New Roman"/>
          <w:color w:val="000000"/>
          <w:sz w:val="28"/>
          <w:lang w:eastAsia="ar-SA" w:bidi="ar-SA"/>
        </w:rPr>
        <w:t xml:space="preserve"> район</w:t>
      </w:r>
    </w:p>
    <w:p w:rsidR="00A47822" w:rsidRDefault="00A47822" w:rsidP="00A47822">
      <w:pPr>
        <w:widowControl/>
        <w:suppressAutoHyphens w:val="0"/>
        <w:ind w:left="5670"/>
        <w:rPr>
          <w:rFonts w:eastAsia="Times New Roman" w:cs="Times New Roman"/>
          <w:color w:val="000000"/>
          <w:sz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lang w:eastAsia="ar-SA" w:bidi="ar-SA"/>
        </w:rPr>
        <w:t xml:space="preserve"> Республики Башкортостан</w:t>
      </w:r>
    </w:p>
    <w:p w:rsidR="00A47822" w:rsidRDefault="00A47822" w:rsidP="00A47822">
      <w:pPr>
        <w:widowControl/>
        <w:suppressAutoHyphens w:val="0"/>
        <w:ind w:left="5670"/>
        <w:rPr>
          <w:rFonts w:eastAsia="Times New Roman" w:cs="Times New Roman"/>
          <w:color w:val="000000"/>
          <w:sz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lang w:eastAsia="ar-SA" w:bidi="ar-SA"/>
        </w:rPr>
        <w:t xml:space="preserve">от  </w:t>
      </w:r>
      <w:r w:rsidR="0069084E">
        <w:rPr>
          <w:rFonts w:eastAsia="Times New Roman" w:cs="Times New Roman"/>
          <w:color w:val="000000"/>
          <w:sz w:val="28"/>
          <w:lang w:eastAsia="ar-SA" w:bidi="ar-SA"/>
        </w:rPr>
        <w:t>11 января   2016 г. №  3</w:t>
      </w:r>
    </w:p>
    <w:p w:rsidR="00A47822" w:rsidRDefault="00A47822" w:rsidP="00A47822">
      <w:pPr>
        <w:widowControl/>
        <w:suppressAutoHyphens w:val="0"/>
        <w:jc w:val="right"/>
        <w:rPr>
          <w:rFonts w:eastAsia="Times New Roman" w:cs="Times New Roman"/>
          <w:color w:val="000000"/>
          <w:sz w:val="28"/>
          <w:lang w:eastAsia="ar-SA" w:bidi="ar-SA"/>
        </w:rPr>
      </w:pPr>
    </w:p>
    <w:p w:rsidR="00A47822" w:rsidRDefault="00A47822" w:rsidP="00A47822">
      <w:pPr>
        <w:widowControl/>
        <w:suppressAutoHyphens w:val="0"/>
        <w:jc w:val="center"/>
        <w:rPr>
          <w:rFonts w:eastAsia="Times New Roman" w:cs="Times New Roman"/>
          <w:color w:val="000000"/>
          <w:sz w:val="28"/>
          <w:lang w:eastAsia="ar-SA" w:bidi="ar-SA"/>
        </w:rPr>
      </w:pPr>
    </w:p>
    <w:p w:rsidR="00A47822" w:rsidRDefault="00A47822" w:rsidP="00A47822">
      <w:pPr>
        <w:widowControl/>
        <w:suppressAutoHyphens w:val="0"/>
        <w:jc w:val="center"/>
        <w:rPr>
          <w:rFonts w:eastAsia="Times New Roman" w:cs="Times New Roman"/>
          <w:color w:val="000000"/>
          <w:sz w:val="28"/>
          <w:lang w:eastAsia="ar-SA" w:bidi="ar-SA"/>
        </w:rPr>
      </w:pPr>
    </w:p>
    <w:p w:rsidR="00A47822" w:rsidRDefault="00A47822" w:rsidP="00A47822">
      <w:pPr>
        <w:widowControl/>
        <w:suppressAutoHyphens w:val="0"/>
        <w:jc w:val="center"/>
        <w:rPr>
          <w:rFonts w:eastAsia="Times New Roman" w:cs="Times New Roman"/>
          <w:color w:val="000000"/>
          <w:sz w:val="28"/>
          <w:lang w:eastAsia="ar-SA" w:bidi="ar-SA"/>
        </w:rPr>
      </w:pPr>
    </w:p>
    <w:p w:rsidR="00A47822" w:rsidRDefault="00A47822" w:rsidP="00A47822">
      <w:pPr>
        <w:widowControl/>
        <w:suppressAutoHyphens w:val="0"/>
        <w:jc w:val="center"/>
        <w:rPr>
          <w:rFonts w:eastAsia="Times New Roman" w:cs="Times New Roman"/>
          <w:color w:val="000000"/>
          <w:sz w:val="28"/>
          <w:lang w:eastAsia="ar-SA" w:bidi="ar-SA"/>
        </w:rPr>
      </w:pPr>
    </w:p>
    <w:p w:rsidR="00A47822" w:rsidRDefault="00A47822" w:rsidP="00A47822">
      <w:pPr>
        <w:widowControl/>
        <w:suppressAutoHyphens w:val="0"/>
        <w:jc w:val="center"/>
        <w:rPr>
          <w:rFonts w:eastAsia="Times New Roman" w:cs="Times New Roman"/>
          <w:color w:val="000000"/>
          <w:sz w:val="28"/>
          <w:lang w:eastAsia="ar-SA" w:bidi="ar-SA"/>
        </w:rPr>
      </w:pPr>
    </w:p>
    <w:p w:rsidR="00A47822" w:rsidRDefault="00A47822" w:rsidP="00A47822">
      <w:pPr>
        <w:widowControl/>
        <w:suppressAutoHyphens w:val="0"/>
        <w:jc w:val="center"/>
        <w:rPr>
          <w:rFonts w:eastAsia="Times New Roman" w:cs="Times New Roman"/>
          <w:color w:val="000000"/>
          <w:sz w:val="28"/>
          <w:lang w:eastAsia="ar-SA" w:bidi="ar-SA"/>
        </w:rPr>
      </w:pPr>
    </w:p>
    <w:p w:rsidR="00A47822" w:rsidRDefault="00A47822" w:rsidP="00A47822">
      <w:pPr>
        <w:widowControl/>
        <w:suppressAutoHyphens w:val="0"/>
        <w:jc w:val="center"/>
        <w:rPr>
          <w:rFonts w:eastAsia="Times New Roman" w:cs="Times New Roman"/>
          <w:color w:val="000000"/>
          <w:sz w:val="28"/>
          <w:lang w:eastAsia="ar-SA" w:bidi="ar-SA"/>
        </w:rPr>
      </w:pPr>
    </w:p>
    <w:p w:rsidR="00A47822" w:rsidRDefault="00A47822" w:rsidP="00A47822">
      <w:pPr>
        <w:widowControl/>
        <w:suppressAutoHyphens w:val="0"/>
        <w:jc w:val="center"/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ar-SA" w:bidi="ar-SA"/>
        </w:rPr>
        <w:t xml:space="preserve">Муниципальная  программа </w:t>
      </w:r>
    </w:p>
    <w:p w:rsidR="00A47822" w:rsidRDefault="00A47822" w:rsidP="00A47822">
      <w:pPr>
        <w:ind w:firstLine="11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автомобильных дорог  общего пользования местного значения сельского поселения </w:t>
      </w:r>
      <w:proofErr w:type="spellStart"/>
      <w:r>
        <w:rPr>
          <w:color w:val="000000"/>
          <w:sz w:val="28"/>
          <w:szCs w:val="28"/>
        </w:rPr>
        <w:t>Абдрашитовский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69084E">
        <w:rPr>
          <w:color w:val="000000"/>
          <w:sz w:val="28"/>
          <w:szCs w:val="28"/>
        </w:rPr>
        <w:t xml:space="preserve"> Республики Башкортостан на 2015</w:t>
      </w:r>
      <w:r>
        <w:rPr>
          <w:color w:val="000000"/>
          <w:sz w:val="28"/>
          <w:szCs w:val="28"/>
        </w:rPr>
        <w:t>-20</w:t>
      </w:r>
      <w:r w:rsidR="0069084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годы»</w:t>
      </w:r>
    </w:p>
    <w:p w:rsidR="00A47822" w:rsidRDefault="00A47822" w:rsidP="00A47822">
      <w:pPr>
        <w:pageBreakBefore/>
        <w:ind w:firstLine="1134"/>
        <w:jc w:val="center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lang w:eastAsia="ar-SA" w:bidi="ar-SA"/>
        </w:rPr>
        <w:lastRenderedPageBreak/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A47822" w:rsidRDefault="00A47822" w:rsidP="00A47822">
      <w:pPr>
        <w:rPr>
          <w:rFonts w:cs="Times New Roman"/>
          <w:color w:val="000000"/>
        </w:rPr>
      </w:pPr>
    </w:p>
    <w:p w:rsidR="00A47822" w:rsidRDefault="00A47822" w:rsidP="00A47822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ПАСПОРТ</w:t>
      </w:r>
    </w:p>
    <w:p w:rsidR="00A47822" w:rsidRDefault="00A47822" w:rsidP="00A47822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муниципальная  программа «Развитие автомобильных дорог  общего пользования местного значения сельского поселения </w:t>
      </w:r>
      <w:proofErr w:type="spellStart"/>
      <w:r>
        <w:rPr>
          <w:rFonts w:cs="Times New Roman"/>
          <w:b/>
          <w:bCs/>
          <w:color w:val="000000"/>
        </w:rPr>
        <w:t>Абдрашитовский</w:t>
      </w:r>
      <w:proofErr w:type="spellEnd"/>
      <w:r>
        <w:rPr>
          <w:rFonts w:cs="Times New Roman"/>
          <w:b/>
          <w:bCs/>
          <w:color w:val="000000"/>
        </w:rPr>
        <w:t xml:space="preserve"> сельсовет муниципального района  </w:t>
      </w:r>
      <w:proofErr w:type="spellStart"/>
      <w:r>
        <w:rPr>
          <w:rFonts w:cs="Times New Roman"/>
          <w:b/>
          <w:bCs/>
          <w:color w:val="000000"/>
        </w:rPr>
        <w:t>Альшеевский</w:t>
      </w:r>
      <w:proofErr w:type="spellEnd"/>
      <w:r>
        <w:rPr>
          <w:rFonts w:cs="Times New Roman"/>
          <w:b/>
          <w:bCs/>
          <w:color w:val="000000"/>
        </w:rPr>
        <w:t xml:space="preserve"> район</w:t>
      </w:r>
      <w:r w:rsidR="00A6691F">
        <w:rPr>
          <w:rFonts w:cs="Times New Roman"/>
          <w:b/>
          <w:bCs/>
          <w:color w:val="000000"/>
        </w:rPr>
        <w:t xml:space="preserve"> Республики Башкортостан на 2015</w:t>
      </w:r>
      <w:r>
        <w:rPr>
          <w:rFonts w:cs="Times New Roman"/>
          <w:b/>
          <w:bCs/>
          <w:color w:val="000000"/>
        </w:rPr>
        <w:t>-20</w:t>
      </w:r>
      <w:r w:rsidR="00A6691F">
        <w:rPr>
          <w:rFonts w:cs="Times New Roman"/>
          <w:b/>
          <w:bCs/>
          <w:color w:val="000000"/>
        </w:rPr>
        <w:t xml:space="preserve">20 </w:t>
      </w:r>
      <w:r>
        <w:rPr>
          <w:rFonts w:cs="Times New Roman"/>
          <w:b/>
          <w:bCs/>
          <w:color w:val="000000"/>
        </w:rPr>
        <w:t>годы»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5953"/>
      </w:tblGrid>
      <w:tr w:rsidR="00A47822" w:rsidTr="00A6691F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  </w:t>
            </w:r>
          </w:p>
          <w:p w:rsidR="00A47822" w:rsidRDefault="00A47822" w:rsidP="00DD2CDE">
            <w:pPr>
              <w:pStyle w:val="a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Наименование программы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A47822" w:rsidP="0069084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Развитие автомобильных дорог  общего пользования местного значения сельского поселения  </w:t>
            </w:r>
            <w:proofErr w:type="spellStart"/>
            <w:r>
              <w:rPr>
                <w:rFonts w:cs="Times New Roman"/>
                <w:color w:val="000000"/>
              </w:rPr>
              <w:t>Абдрашиовский</w:t>
            </w:r>
            <w:proofErr w:type="spellEnd"/>
            <w:r>
              <w:rPr>
                <w:rFonts w:cs="Times New Roman"/>
                <w:color w:val="000000"/>
              </w:rPr>
              <w:t xml:space="preserve"> сельсовет  муниципального района  </w:t>
            </w:r>
            <w:proofErr w:type="spellStart"/>
            <w:r>
              <w:rPr>
                <w:rFonts w:cs="Times New Roman"/>
                <w:color w:val="000000"/>
              </w:rPr>
              <w:t>Альшеевский</w:t>
            </w:r>
            <w:proofErr w:type="spellEnd"/>
            <w:r>
              <w:rPr>
                <w:rFonts w:cs="Times New Roman"/>
                <w:color w:val="000000"/>
              </w:rPr>
              <w:t xml:space="preserve"> район Республи</w:t>
            </w:r>
            <w:r w:rsidR="0069084E">
              <w:rPr>
                <w:rFonts w:cs="Times New Roman"/>
                <w:color w:val="000000"/>
              </w:rPr>
              <w:t>ки Башкортостан на 2015</w:t>
            </w:r>
            <w:r>
              <w:rPr>
                <w:rFonts w:cs="Times New Roman"/>
                <w:color w:val="000000"/>
              </w:rPr>
              <w:t>-20</w:t>
            </w:r>
            <w:r w:rsidR="0069084E">
              <w:rPr>
                <w:rFonts w:cs="Times New Roman"/>
                <w:color w:val="000000"/>
              </w:rPr>
              <w:t xml:space="preserve">20 </w:t>
            </w:r>
            <w:r>
              <w:rPr>
                <w:rFonts w:cs="Times New Roman"/>
                <w:color w:val="000000"/>
              </w:rPr>
              <w:t xml:space="preserve">годы (далее - Программа) </w:t>
            </w:r>
          </w:p>
        </w:tc>
      </w:tr>
      <w:tr w:rsidR="00A47822" w:rsidTr="00A6691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Федеральная целевая программа «Развитие транспортной системы России (2010-2015 годы)», 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Федеральный закон от 06.10.2003  №131-ФЗ «Об общих принципах организации местного самоуправления в Российской Федерации»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Постановление главы администрации муниципального района </w:t>
            </w:r>
            <w:proofErr w:type="spellStart"/>
            <w:r>
              <w:rPr>
                <w:rFonts w:cs="Times New Roman"/>
                <w:color w:val="000000"/>
              </w:rPr>
              <w:t>Альшеевский</w:t>
            </w:r>
            <w:proofErr w:type="spellEnd"/>
            <w:r>
              <w:rPr>
                <w:rFonts w:cs="Times New Roman"/>
                <w:color w:val="000000"/>
              </w:rPr>
              <w:t xml:space="preserve"> район Республики Башкортостан от 8.11.2013 г. №1758</w:t>
            </w:r>
          </w:p>
        </w:tc>
      </w:tr>
      <w:tr w:rsidR="00A47822" w:rsidTr="00A6691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Разработчик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color w:val="000000"/>
              </w:rPr>
              <w:t>Абдрашитовский</w:t>
            </w:r>
            <w:proofErr w:type="spellEnd"/>
            <w:r>
              <w:rPr>
                <w:rFonts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cs="Times New Roman"/>
                <w:color w:val="000000"/>
              </w:rPr>
              <w:t>Альшеевский</w:t>
            </w:r>
            <w:proofErr w:type="spellEnd"/>
            <w:r>
              <w:rPr>
                <w:rFonts w:cs="Times New Roman"/>
                <w:color w:val="000000"/>
              </w:rPr>
              <w:t xml:space="preserve"> район Республики Башкортостан</w:t>
            </w:r>
          </w:p>
        </w:tc>
      </w:tr>
      <w:tr w:rsidR="00A47822" w:rsidTr="00A6691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Исполнители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color w:val="000000"/>
              </w:rPr>
              <w:t>Абдрашитовский</w:t>
            </w:r>
            <w:proofErr w:type="spellEnd"/>
            <w:r>
              <w:rPr>
                <w:rFonts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cs="Times New Roman"/>
                <w:color w:val="000000"/>
              </w:rPr>
              <w:t>Альшеевский</w:t>
            </w:r>
            <w:proofErr w:type="spellEnd"/>
            <w:r>
              <w:rPr>
                <w:rFonts w:cs="Times New Roman"/>
                <w:color w:val="000000"/>
              </w:rPr>
              <w:t xml:space="preserve"> район Республики Башкортостан</w:t>
            </w:r>
          </w:p>
        </w:tc>
      </w:tr>
      <w:tr w:rsidR="00A47822" w:rsidTr="00A6691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Цель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-развитие   сети   автомобильных   дорог, обеспечивающей        ускорение товародвижения и снижение  транспортных  издержек  в экономике;</w:t>
            </w:r>
          </w:p>
          <w:p w:rsidR="00A47822" w:rsidRDefault="00A47822" w:rsidP="00DD2CD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- повышение  доступности  автомобильных  дорог  общего пользования для населения;</w:t>
            </w:r>
          </w:p>
          <w:p w:rsidR="00A47822" w:rsidRDefault="00A47822" w:rsidP="00DD2C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-повышение  надежности  и  безопасности  движения  по автомобильным дорогам;</w:t>
            </w:r>
          </w:p>
          <w:p w:rsidR="00A47822" w:rsidRDefault="00A47822" w:rsidP="00DD2C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-повышение  устойчивости  и  сохранение существующей сети автомобильных дорог общего пользования;</w:t>
            </w:r>
          </w:p>
          <w:p w:rsidR="00A47822" w:rsidRDefault="00A47822" w:rsidP="00DD2C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-увеличение доли автомобильных дорог, соответствующих нормативным требованиям по транспортно-эксплуатационному состоянию</w:t>
            </w:r>
          </w:p>
        </w:tc>
      </w:tr>
      <w:tr w:rsidR="00A47822" w:rsidTr="00A6691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Задачи 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ремонт  автомобильных дорог общего пользования сельского поселения;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-повышение уровня содержания дорог;</w:t>
            </w:r>
          </w:p>
          <w:p w:rsidR="00A47822" w:rsidRDefault="00A47822" w:rsidP="00DD2C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-восстановление и улучшение эксплуатационных качеств автомобильных дорог до нормативных показателей;</w:t>
            </w:r>
          </w:p>
          <w:p w:rsidR="00A47822" w:rsidRDefault="00A47822" w:rsidP="00DD2C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   уровня    аварийности,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сопутствующими</w:t>
            </w:r>
            <w:proofErr w:type="gramEnd"/>
          </w:p>
          <w:p w:rsidR="00A47822" w:rsidRDefault="00A47822" w:rsidP="00DD2C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которой   являются   неудовлетворительные</w:t>
            </w:r>
          </w:p>
          <w:p w:rsidR="00A47822" w:rsidRDefault="00A47822" w:rsidP="00DD2C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условия;</w:t>
            </w:r>
          </w:p>
        </w:tc>
      </w:tr>
      <w:tr w:rsidR="00A47822" w:rsidTr="00A6691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69084E" w:rsidP="0069084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      2015</w:t>
            </w:r>
            <w:r w:rsidR="00A47822">
              <w:rPr>
                <w:rFonts w:cs="Times New Roman"/>
                <w:color w:val="000000"/>
              </w:rPr>
              <w:t>-20</w:t>
            </w:r>
            <w:r>
              <w:rPr>
                <w:rFonts w:cs="Times New Roman"/>
                <w:color w:val="000000"/>
              </w:rPr>
              <w:t>20</w:t>
            </w:r>
            <w:r w:rsidR="00A47822">
              <w:rPr>
                <w:rFonts w:cs="Times New Roman"/>
                <w:color w:val="000000"/>
              </w:rPr>
              <w:t>годы</w:t>
            </w:r>
          </w:p>
        </w:tc>
      </w:tr>
      <w:tr w:rsidR="00A47822" w:rsidTr="00A6691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Объём и источники финансирования</w:t>
            </w:r>
          </w:p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средства бюджета Республики Башкортостан, 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средства дорожного фонда сельского поселения,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средства сельского поселения,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средства дорожного фонда муниципального района </w:t>
            </w:r>
          </w:p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Объём финансирования: </w:t>
            </w:r>
            <w:r w:rsidR="00A6691F">
              <w:rPr>
                <w:rFonts w:cs="Times New Roman"/>
                <w:color w:val="000000"/>
              </w:rPr>
              <w:t xml:space="preserve">  </w:t>
            </w:r>
            <w:r w:rsidR="00AF48EA" w:rsidRPr="00AF48EA">
              <w:rPr>
                <w:rFonts w:cs="Times New Roman"/>
                <w:color w:val="000000"/>
              </w:rPr>
              <w:t>100000</w:t>
            </w:r>
            <w:r w:rsidR="00AF48EA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руб. в т.ч.: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средства бюджета Республики Башкортостан- </w:t>
            </w:r>
            <w:r w:rsidR="00AF48EA" w:rsidRPr="00AF48EA">
              <w:rPr>
                <w:rFonts w:cs="Times New Roman"/>
                <w:color w:val="000000"/>
              </w:rPr>
              <w:t>100000</w:t>
            </w:r>
            <w:r w:rsidR="00A6691F">
              <w:rPr>
                <w:rFonts w:cs="Times New Roman"/>
                <w:color w:val="000000"/>
              </w:rPr>
              <w:t xml:space="preserve">    </w:t>
            </w:r>
            <w:r>
              <w:rPr>
                <w:rFonts w:cs="Times New Roman"/>
                <w:color w:val="000000"/>
              </w:rPr>
              <w:t xml:space="preserve"> руб.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- средства сельского поселения – </w:t>
            </w:r>
            <w:r w:rsidR="00AF48EA">
              <w:rPr>
                <w:rFonts w:cs="Times New Roman"/>
                <w:color w:val="000000"/>
              </w:rPr>
              <w:t xml:space="preserve"> </w:t>
            </w:r>
            <w:r w:rsidR="00A6691F">
              <w:rPr>
                <w:rFonts w:cs="Times New Roman"/>
                <w:color w:val="000000"/>
              </w:rPr>
              <w:t xml:space="preserve">   </w:t>
            </w:r>
            <w:r>
              <w:rPr>
                <w:rFonts w:cs="Times New Roman"/>
                <w:color w:val="000000"/>
              </w:rPr>
              <w:t xml:space="preserve"> </w:t>
            </w:r>
            <w:r w:rsidR="00AF48EA" w:rsidRPr="00AF48EA"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 xml:space="preserve"> руб. 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средства дорожного фонда муниципального района/ бюджет муниципального района– </w:t>
            </w:r>
            <w:r w:rsidR="00AF48EA">
              <w:rPr>
                <w:rFonts w:cs="Times New Roman"/>
                <w:color w:val="000000"/>
              </w:rPr>
              <w:t xml:space="preserve">     </w:t>
            </w:r>
            <w:r w:rsidR="00AF48EA" w:rsidRPr="00AF48EA"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 xml:space="preserve">  руб.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В т</w:t>
            </w:r>
            <w:proofErr w:type="gramStart"/>
            <w:r>
              <w:rPr>
                <w:rFonts w:cs="Times New Roman"/>
                <w:color w:val="000000"/>
              </w:rPr>
              <w:t>.ч</w:t>
            </w:r>
            <w:proofErr w:type="gramEnd"/>
            <w:r>
              <w:rPr>
                <w:rFonts w:cs="Times New Roman"/>
                <w:color w:val="000000"/>
              </w:rPr>
              <w:t xml:space="preserve"> по годам: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2015 г. – </w:t>
            </w:r>
            <w:r w:rsidR="00AF48EA" w:rsidRPr="00AF48EA">
              <w:rPr>
                <w:rFonts w:cs="Times New Roman"/>
                <w:color w:val="000000" w:themeColor="text1"/>
              </w:rPr>
              <w:t>0</w:t>
            </w:r>
            <w:r w:rsidRPr="00AF48EA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/>
              </w:rPr>
              <w:t>руб.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средства бюджета Республики Башкортостан-</w:t>
            </w:r>
            <w:r w:rsidR="00AF48EA" w:rsidRPr="00AF48EA">
              <w:rPr>
                <w:rFonts w:cs="Times New Roman"/>
                <w:color w:val="000000"/>
              </w:rPr>
              <w:t xml:space="preserve">  0 </w:t>
            </w:r>
            <w:r>
              <w:rPr>
                <w:rFonts w:cs="Times New Roman"/>
                <w:color w:val="000000"/>
              </w:rPr>
              <w:t xml:space="preserve"> руб.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- средства сельского поселения – </w:t>
            </w:r>
            <w:r w:rsidR="00AF48EA" w:rsidRPr="00AF48EA">
              <w:rPr>
                <w:rFonts w:cs="Times New Roman"/>
                <w:color w:val="FF0000"/>
              </w:rPr>
              <w:t xml:space="preserve"> </w:t>
            </w:r>
            <w:r w:rsidR="00AF48EA" w:rsidRPr="00AF48EA">
              <w:rPr>
                <w:rFonts w:cs="Times New Roman"/>
              </w:rPr>
              <w:t>0</w:t>
            </w:r>
            <w:r w:rsidRPr="00AF48EA"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руб. 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средства дорожного фонда муниципального района</w:t>
            </w:r>
            <w:r w:rsidR="00AF48EA" w:rsidRPr="00AF48EA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/ бюд</w:t>
            </w:r>
            <w:r w:rsidR="00AF48EA">
              <w:rPr>
                <w:rFonts w:cs="Times New Roman"/>
                <w:color w:val="000000"/>
              </w:rPr>
              <w:t xml:space="preserve">жет муниципального района– 0 </w:t>
            </w:r>
            <w:r>
              <w:rPr>
                <w:rFonts w:cs="Times New Roman"/>
                <w:color w:val="000000"/>
              </w:rPr>
              <w:t xml:space="preserve"> руб.</w:t>
            </w:r>
          </w:p>
          <w:p w:rsidR="00A47822" w:rsidRDefault="00AF48EA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2016 г. -100</w:t>
            </w:r>
            <w:r w:rsidRPr="00AF48EA">
              <w:rPr>
                <w:rFonts w:cs="Times New Roman"/>
                <w:color w:val="000000"/>
              </w:rPr>
              <w:t>000</w:t>
            </w:r>
            <w:r w:rsidR="00A47822">
              <w:rPr>
                <w:rFonts w:cs="Times New Roman"/>
                <w:color w:val="000000"/>
              </w:rPr>
              <w:t>. руб.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средства бюд</w:t>
            </w:r>
            <w:r w:rsidR="00087F53">
              <w:rPr>
                <w:rFonts w:cs="Times New Roman"/>
                <w:color w:val="000000"/>
              </w:rPr>
              <w:t>жета Республики Башкортостан- 10</w:t>
            </w:r>
            <w:r w:rsidR="00AF48EA"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>0</w:t>
            </w:r>
            <w:r w:rsidR="00AF48EA" w:rsidRPr="00AF48EA">
              <w:rPr>
                <w:rFonts w:cs="Times New Roman"/>
                <w:color w:val="000000"/>
              </w:rPr>
              <w:t>00</w:t>
            </w:r>
            <w:r w:rsidR="00AF48EA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руб.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- с</w:t>
            </w:r>
            <w:r w:rsidR="00A6691F">
              <w:rPr>
                <w:rFonts w:cs="Times New Roman"/>
                <w:color w:val="000000"/>
              </w:rPr>
              <w:t xml:space="preserve">редства сельского поселения – </w:t>
            </w:r>
            <w:r w:rsidR="00AF48EA">
              <w:rPr>
                <w:rFonts w:cs="Times New Roman"/>
                <w:color w:val="000000"/>
              </w:rPr>
              <w:t xml:space="preserve">0 </w:t>
            </w:r>
            <w:r>
              <w:rPr>
                <w:rFonts w:cs="Times New Roman"/>
                <w:color w:val="000000"/>
              </w:rPr>
              <w:t xml:space="preserve"> руб. </w:t>
            </w:r>
          </w:p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средства дорожного фонда муниципального района/ бюдж</w:t>
            </w:r>
            <w:r w:rsidR="00AF48EA">
              <w:rPr>
                <w:rFonts w:cs="Times New Roman"/>
                <w:color w:val="000000"/>
              </w:rPr>
              <w:t xml:space="preserve">ет муниципального района– 0 </w:t>
            </w:r>
            <w:r>
              <w:rPr>
                <w:rFonts w:cs="Times New Roman"/>
                <w:color w:val="000000"/>
              </w:rPr>
              <w:t xml:space="preserve">  руб.</w:t>
            </w:r>
          </w:p>
          <w:p w:rsidR="00087F53" w:rsidRPr="00AF48EA" w:rsidRDefault="0069084E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 xml:space="preserve">2017 г.- </w:t>
            </w:r>
            <w:r w:rsidR="00AF48EA">
              <w:rPr>
                <w:rFonts w:cs="Times New Roman"/>
                <w:color w:val="000000"/>
              </w:rPr>
              <w:t xml:space="preserve">0 </w:t>
            </w:r>
            <w:r w:rsidR="00087F53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87F53">
              <w:rPr>
                <w:rFonts w:cs="Times New Roman"/>
                <w:color w:val="000000"/>
              </w:rPr>
              <w:t>руб</w:t>
            </w:r>
            <w:proofErr w:type="spellEnd"/>
            <w:r w:rsidR="00AF48EA">
              <w:rPr>
                <w:rFonts w:cs="Times New Roman"/>
                <w:color w:val="000000"/>
                <w:lang w:val="en-US"/>
              </w:rPr>
              <w:t>.</w:t>
            </w:r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средства бюджета Р</w:t>
            </w:r>
            <w:r w:rsidR="00AF48EA">
              <w:rPr>
                <w:rFonts w:cs="Times New Roman"/>
                <w:color w:val="000000"/>
              </w:rPr>
              <w:t>еспублики Башкортостан- 0</w:t>
            </w:r>
            <w:r>
              <w:rPr>
                <w:rFonts w:cs="Times New Roman"/>
                <w:color w:val="000000"/>
              </w:rPr>
              <w:t xml:space="preserve"> руб.</w:t>
            </w:r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- средств</w:t>
            </w:r>
            <w:r w:rsidR="00AF48EA">
              <w:rPr>
                <w:rFonts w:cs="Times New Roman"/>
                <w:color w:val="000000"/>
              </w:rPr>
              <w:t>а сельского поселения – 0</w:t>
            </w:r>
            <w:r>
              <w:rPr>
                <w:rFonts w:cs="Times New Roman"/>
                <w:color w:val="000000"/>
              </w:rPr>
              <w:t xml:space="preserve"> руб. </w:t>
            </w:r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средства дорожного фонда муниципального района/ бюдж</w:t>
            </w:r>
            <w:r w:rsidR="00AF48EA">
              <w:rPr>
                <w:rFonts w:cs="Times New Roman"/>
                <w:color w:val="000000"/>
              </w:rPr>
              <w:t xml:space="preserve">ет муниципального района– 0 </w:t>
            </w:r>
            <w:r>
              <w:rPr>
                <w:rFonts w:cs="Times New Roman"/>
                <w:color w:val="000000"/>
              </w:rPr>
              <w:t xml:space="preserve">  руб.</w:t>
            </w:r>
          </w:p>
          <w:p w:rsidR="00087F53" w:rsidRPr="00AF48EA" w:rsidRDefault="00AF48EA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2018 г.- 0 </w:t>
            </w:r>
            <w:r w:rsidR="00087F53">
              <w:rPr>
                <w:rFonts w:cs="Times New Roman"/>
                <w:color w:val="000000"/>
              </w:rPr>
              <w:t xml:space="preserve"> руб</w:t>
            </w:r>
            <w:r w:rsidRPr="00AF48EA">
              <w:rPr>
                <w:rFonts w:cs="Times New Roman"/>
                <w:color w:val="000000"/>
              </w:rPr>
              <w:t>.</w:t>
            </w:r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средства бюджета Республики Башкортост</w:t>
            </w:r>
            <w:r w:rsidR="00AF48EA">
              <w:rPr>
                <w:rFonts w:cs="Times New Roman"/>
                <w:color w:val="000000"/>
              </w:rPr>
              <w:t>ан- 0</w:t>
            </w:r>
            <w:r w:rsidR="00AF48EA" w:rsidRPr="00AF48EA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руб.</w:t>
            </w:r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- средства</w:t>
            </w:r>
            <w:r w:rsidR="00AF48EA">
              <w:rPr>
                <w:rFonts w:cs="Times New Roman"/>
                <w:color w:val="000000"/>
              </w:rPr>
              <w:t xml:space="preserve"> сельского поселения – 0</w:t>
            </w:r>
            <w:r w:rsidR="00AF48EA" w:rsidRPr="00AF48EA"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/>
                <w:color w:val="000000"/>
              </w:rPr>
              <w:t xml:space="preserve">руб. </w:t>
            </w:r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средства дорожного фонда муниципального района/ бюдже</w:t>
            </w:r>
            <w:r w:rsidR="00AF48EA">
              <w:rPr>
                <w:rFonts w:cs="Times New Roman"/>
                <w:color w:val="000000"/>
              </w:rPr>
              <w:t xml:space="preserve">т муниципального района– 0 </w:t>
            </w:r>
            <w:r>
              <w:rPr>
                <w:rFonts w:cs="Times New Roman"/>
                <w:color w:val="000000"/>
              </w:rPr>
              <w:t xml:space="preserve"> руб.</w:t>
            </w:r>
          </w:p>
          <w:p w:rsidR="00087F53" w:rsidRPr="00AF48EA" w:rsidRDefault="00AF48EA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2019 г.- 0 </w:t>
            </w:r>
            <w:r w:rsidRPr="00AF48EA">
              <w:rPr>
                <w:rFonts w:cs="Times New Roman"/>
                <w:color w:val="000000"/>
              </w:rPr>
              <w:t xml:space="preserve"> </w:t>
            </w:r>
            <w:r w:rsidR="00087F53">
              <w:rPr>
                <w:rFonts w:cs="Times New Roman"/>
                <w:color w:val="000000"/>
              </w:rPr>
              <w:t>руб</w:t>
            </w:r>
            <w:r w:rsidRPr="00AF48EA">
              <w:rPr>
                <w:rFonts w:cs="Times New Roman"/>
                <w:color w:val="000000"/>
              </w:rPr>
              <w:t>.</w:t>
            </w:r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средства бюджета </w:t>
            </w:r>
            <w:r w:rsidR="00AF48EA">
              <w:rPr>
                <w:rFonts w:cs="Times New Roman"/>
                <w:color w:val="000000"/>
              </w:rPr>
              <w:t>Республики Башкортостан- 0</w:t>
            </w:r>
            <w:r>
              <w:rPr>
                <w:rFonts w:cs="Times New Roman"/>
                <w:color w:val="000000"/>
              </w:rPr>
              <w:t xml:space="preserve"> руб.</w:t>
            </w:r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- средств</w:t>
            </w:r>
            <w:r w:rsidR="00AF48EA">
              <w:rPr>
                <w:rFonts w:cs="Times New Roman"/>
                <w:color w:val="000000"/>
              </w:rPr>
              <w:t>а сельского поселения – 0</w:t>
            </w:r>
            <w:r>
              <w:rPr>
                <w:rFonts w:cs="Times New Roman"/>
                <w:color w:val="000000"/>
              </w:rPr>
              <w:t xml:space="preserve"> руб. </w:t>
            </w:r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средства дорожного фонда муниципального района/ бюдж</w:t>
            </w:r>
            <w:r w:rsidR="00AF48EA">
              <w:rPr>
                <w:rFonts w:cs="Times New Roman"/>
                <w:color w:val="000000"/>
              </w:rPr>
              <w:t xml:space="preserve">ет муниципального района– 0 </w:t>
            </w:r>
            <w:r>
              <w:rPr>
                <w:rFonts w:cs="Times New Roman"/>
                <w:color w:val="000000"/>
              </w:rPr>
              <w:t xml:space="preserve">  руб.</w:t>
            </w:r>
          </w:p>
          <w:p w:rsidR="00087F53" w:rsidRDefault="00AF48EA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2020 г.- 0 </w:t>
            </w:r>
            <w:r w:rsidR="00087F53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087F53">
              <w:rPr>
                <w:rFonts w:cs="Times New Roman"/>
                <w:color w:val="000000"/>
              </w:rPr>
              <w:t>руб</w:t>
            </w:r>
            <w:proofErr w:type="spellEnd"/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средства бюджета Р</w:t>
            </w:r>
            <w:r w:rsidR="00AF48EA">
              <w:rPr>
                <w:rFonts w:cs="Times New Roman"/>
                <w:color w:val="000000"/>
              </w:rPr>
              <w:t>еспублики Башкортостан- 0</w:t>
            </w:r>
            <w:r>
              <w:rPr>
                <w:rFonts w:cs="Times New Roman"/>
                <w:color w:val="000000"/>
              </w:rPr>
              <w:t xml:space="preserve"> руб.</w:t>
            </w:r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- сре</w:t>
            </w:r>
            <w:r w:rsidR="00AF48EA">
              <w:rPr>
                <w:rFonts w:cs="Times New Roman"/>
                <w:color w:val="000000"/>
              </w:rPr>
              <w:t>дства сельского поселения – 0</w:t>
            </w:r>
            <w:r w:rsidR="00AF48EA" w:rsidRPr="00AF48EA">
              <w:rPr>
                <w:rFonts w:cs="Times New Roman"/>
                <w:color w:val="000000"/>
              </w:rPr>
              <w:t xml:space="preserve">   </w:t>
            </w:r>
            <w:r>
              <w:rPr>
                <w:rFonts w:cs="Times New Roman"/>
                <w:color w:val="000000"/>
              </w:rPr>
              <w:t xml:space="preserve">руб. </w:t>
            </w:r>
          </w:p>
          <w:p w:rsidR="00087F53" w:rsidRDefault="00087F53" w:rsidP="00087F53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средства дорожного фонда муниципального района/ бюдж</w:t>
            </w:r>
            <w:r w:rsidR="00AF48EA">
              <w:rPr>
                <w:rFonts w:cs="Times New Roman"/>
                <w:color w:val="000000"/>
              </w:rPr>
              <w:t xml:space="preserve">ет муниципального района– 0 </w:t>
            </w:r>
            <w:r>
              <w:rPr>
                <w:rFonts w:cs="Times New Roman"/>
                <w:color w:val="000000"/>
              </w:rPr>
              <w:t xml:space="preserve"> руб.</w:t>
            </w:r>
          </w:p>
          <w:p w:rsidR="0069084E" w:rsidRDefault="0069084E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A47822" w:rsidTr="00A6691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Методы реализации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Перечень мероприятий Программы</w:t>
            </w:r>
          </w:p>
        </w:tc>
      </w:tr>
      <w:tr w:rsidR="00A47822" w:rsidTr="00A6691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Ожидаемые результаты от реализации 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Приведение в нормативное состояние </w:t>
            </w:r>
          </w:p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автомобильных дорог общего пользования местного значения</w:t>
            </w:r>
          </w:p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</w:p>
        </w:tc>
      </w:tr>
      <w:tr w:rsidR="00A47822" w:rsidTr="00A6691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snapToGrid w:val="0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Целевые показатели </w:t>
            </w:r>
          </w:p>
          <w:p w:rsidR="00A47822" w:rsidRDefault="00A47822" w:rsidP="00DD2CDE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реализации муниципальной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087F53" w:rsidP="00DD2CDE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="00A47822">
              <w:rPr>
                <w:rFonts w:eastAsia="Times New Roman" w:cs="Times New Roman"/>
                <w:color w:val="000000"/>
              </w:rPr>
              <w:t xml:space="preserve"> содержание 17,1 км</w:t>
            </w:r>
            <w:proofErr w:type="gramStart"/>
            <w:r w:rsidR="00A47822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="00A47822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="00A47822">
              <w:rPr>
                <w:rFonts w:eastAsia="Times New Roman" w:cs="Times New Roman"/>
                <w:color w:val="000000"/>
              </w:rPr>
              <w:t>а</w:t>
            </w:r>
            <w:proofErr w:type="gramEnd"/>
            <w:r w:rsidR="00A47822">
              <w:rPr>
                <w:rFonts w:eastAsia="Times New Roman" w:cs="Times New Roman"/>
                <w:color w:val="000000"/>
              </w:rPr>
              <w:t>втомобильных дорог общего пользования местного значения сельского поселения;</w:t>
            </w:r>
          </w:p>
          <w:p w:rsidR="00A47822" w:rsidRDefault="00A47822" w:rsidP="00DD2CD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47822" w:rsidTr="00A6691F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Контроль  за</w:t>
            </w:r>
            <w:proofErr w:type="gramEnd"/>
            <w:r>
              <w:rPr>
                <w:rFonts w:cs="Times New Roman"/>
                <w:color w:val="000000"/>
              </w:rPr>
              <w:t xml:space="preserve"> исполнением Программы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822" w:rsidRDefault="00A47822" w:rsidP="00DD2CDE">
            <w:pPr>
              <w:pStyle w:val="a5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Органы местного самоуправления сельского поселения </w:t>
            </w:r>
          </w:p>
        </w:tc>
      </w:tr>
    </w:tbl>
    <w:p w:rsidR="00A47822" w:rsidRDefault="00A47822" w:rsidP="00A47822"/>
    <w:p w:rsidR="00A47822" w:rsidRDefault="00A47822" w:rsidP="00A47822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1.Характеристика  проблемы</w:t>
      </w:r>
    </w:p>
    <w:p w:rsidR="00A47822" w:rsidRDefault="00A47822" w:rsidP="00A47822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   </w:t>
      </w:r>
      <w:r>
        <w:rPr>
          <w:rFonts w:cs="Times New Roman"/>
          <w:color w:val="000000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A47822" w:rsidRDefault="00A47822" w:rsidP="00A4782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 д.</w:t>
      </w:r>
    </w:p>
    <w:p w:rsidR="00A47822" w:rsidRDefault="00A47822" w:rsidP="00A4782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Автомобильные дороги общего пользования обеспечивают связь населенных пунктов входящих в состав муниципального образования с районным  центром центрами муниципальных образований и между ними.</w:t>
      </w:r>
    </w:p>
    <w:p w:rsidR="00A47822" w:rsidRDefault="00A47822" w:rsidP="00A4782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Количество автомобильных дорог общего пользования на территории сельского поселения </w:t>
      </w:r>
      <w:proofErr w:type="spellStart"/>
      <w:r>
        <w:rPr>
          <w:rFonts w:cs="Times New Roman"/>
          <w:color w:val="000000"/>
        </w:rPr>
        <w:t>Абдрашитовский</w:t>
      </w:r>
      <w:proofErr w:type="spellEnd"/>
      <w:r>
        <w:rPr>
          <w:rFonts w:cs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cs="Times New Roman"/>
          <w:color w:val="000000"/>
        </w:rPr>
        <w:t>Альшеевский</w:t>
      </w:r>
      <w:proofErr w:type="spellEnd"/>
      <w:r>
        <w:rPr>
          <w:rFonts w:cs="Times New Roman"/>
          <w:color w:val="000000"/>
        </w:rPr>
        <w:t xml:space="preserve"> район - 34 , протяжённость составляет –25,3 км, из них 11,3 км –  дороги с твердым покрытием (44%) из них 4,3 км – дороги с усовершенствованным (асфальтобетонным)  покрытием -(16,9%).</w:t>
      </w:r>
    </w:p>
    <w:p w:rsidR="00A47822" w:rsidRDefault="00A47822" w:rsidP="00A4782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Доля автомобильных дорог общего пользования, не отвечающих норма</w:t>
      </w:r>
      <w:r w:rsidR="00087F53">
        <w:rPr>
          <w:rFonts w:cs="Times New Roman"/>
          <w:color w:val="000000"/>
        </w:rPr>
        <w:t>тивным требованиям на 01.01.2015</w:t>
      </w:r>
      <w:r>
        <w:rPr>
          <w:rFonts w:cs="Times New Roman"/>
          <w:color w:val="000000"/>
        </w:rPr>
        <w:t xml:space="preserve"> г. составляет 70 %.(считается протяженность дорог, требующая  ремонта /  общая протяженность дорог *100%)</w:t>
      </w:r>
    </w:p>
    <w:p w:rsidR="00A47822" w:rsidRDefault="00A47822" w:rsidP="00A4782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Учитывая </w:t>
      </w:r>
      <w:proofErr w:type="gramStart"/>
      <w:r>
        <w:rPr>
          <w:rFonts w:cs="Times New Roman"/>
          <w:color w:val="000000"/>
        </w:rPr>
        <w:t>вышеизложенное</w:t>
      </w:r>
      <w:proofErr w:type="gramEnd"/>
      <w:r>
        <w:rPr>
          <w:rFonts w:cs="Times New Roman"/>
          <w:color w:val="000000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A47822" w:rsidRDefault="00A47822" w:rsidP="00A47822">
      <w:pPr>
        <w:jc w:val="both"/>
        <w:rPr>
          <w:rFonts w:cs="Times New Roman"/>
          <w:color w:val="000000"/>
        </w:rPr>
      </w:pPr>
    </w:p>
    <w:p w:rsidR="00A47822" w:rsidRDefault="00A47822" w:rsidP="00A47822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2. Основные цели, задачи, сроки реализации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Программы</w:t>
      </w:r>
    </w:p>
    <w:p w:rsidR="00A47822" w:rsidRDefault="00A47822" w:rsidP="00A4782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</w:p>
    <w:p w:rsidR="00A47822" w:rsidRDefault="00A47822" w:rsidP="00A4782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Основная цель Программы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</w:p>
    <w:p w:rsidR="00A47822" w:rsidRDefault="00A47822" w:rsidP="00A4782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-развитие   сети   автомобильных   дорог, обеспечивающей        ускорение товародвижения и снижение  транспортных  издержек  в экономике;</w:t>
      </w:r>
    </w:p>
    <w:p w:rsidR="00A47822" w:rsidRDefault="00A47822" w:rsidP="00A4782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- повышение  доступности  автомобильных  дорог  общего пользования для населения;</w:t>
      </w:r>
    </w:p>
    <w:p w:rsidR="00A47822" w:rsidRDefault="00A47822" w:rsidP="00A4782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-повышение  надежности  и  безопасности  движения  по автомобильным дорогам;</w:t>
      </w:r>
    </w:p>
    <w:p w:rsidR="00A47822" w:rsidRDefault="00A47822" w:rsidP="00A4782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-повышение  устойчивости  и  сохранение существующей сети автомобильных дорог общего пользования;</w:t>
      </w:r>
    </w:p>
    <w:p w:rsidR="00A47822" w:rsidRDefault="00A47822" w:rsidP="00A4782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-увеличение доли автомобильных дорог, соответствующих нормативным требованиям по транспортно-эксплуатационному состоянию</w:t>
      </w:r>
    </w:p>
    <w:p w:rsidR="00A47822" w:rsidRDefault="00A47822" w:rsidP="00A4782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Для достижения указанных целей необходимо решение следующих задач:</w:t>
      </w:r>
    </w:p>
    <w:p w:rsidR="00A47822" w:rsidRDefault="00A47822" w:rsidP="00A4782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ремонт  автомобильных дорог общего пользования сельского поселения;</w:t>
      </w:r>
    </w:p>
    <w:p w:rsidR="00A47822" w:rsidRDefault="00A47822" w:rsidP="00A4782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-повышение уровня содержания дорог;</w:t>
      </w:r>
    </w:p>
    <w:p w:rsidR="00A47822" w:rsidRDefault="00A47822" w:rsidP="00A4782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-восстановление и улучшение эксплуатационных качеств автомобильных дорог до нормативных показателей;</w:t>
      </w:r>
    </w:p>
    <w:p w:rsidR="00A47822" w:rsidRDefault="00A47822" w:rsidP="00A4782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-снижение    уровня    аварийности,    сопутствующими причинами  которой   являются   неудовлетворительные дорожные условия;</w:t>
      </w:r>
    </w:p>
    <w:p w:rsidR="00A47822" w:rsidRDefault="00A47822" w:rsidP="00A47822">
      <w:pPr>
        <w:tabs>
          <w:tab w:val="left" w:pos="1900"/>
        </w:tabs>
        <w:ind w:left="3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Срок реализации Программы - 201</w:t>
      </w:r>
      <w:r w:rsidR="00087F53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>-20</w:t>
      </w:r>
      <w:r w:rsidR="00087F53">
        <w:rPr>
          <w:rFonts w:cs="Times New Roman"/>
          <w:color w:val="000000"/>
        </w:rPr>
        <w:t xml:space="preserve">20 </w:t>
      </w:r>
      <w:r>
        <w:rPr>
          <w:rFonts w:cs="Times New Roman"/>
          <w:color w:val="000000"/>
        </w:rPr>
        <w:t>годы.</w:t>
      </w:r>
    </w:p>
    <w:p w:rsidR="00A47822" w:rsidRDefault="00A47822" w:rsidP="00A47822">
      <w:pPr>
        <w:tabs>
          <w:tab w:val="left" w:pos="1900"/>
        </w:tabs>
        <w:ind w:left="33"/>
        <w:rPr>
          <w:rFonts w:cs="Times New Roman"/>
          <w:color w:val="000000"/>
        </w:rPr>
      </w:pPr>
    </w:p>
    <w:p w:rsidR="00A47822" w:rsidRDefault="00A47822" w:rsidP="00A47822">
      <w:pPr>
        <w:tabs>
          <w:tab w:val="left" w:pos="1900"/>
        </w:tabs>
        <w:ind w:left="33"/>
        <w:rPr>
          <w:rFonts w:cs="Times New Roman"/>
          <w:color w:val="000000"/>
        </w:rPr>
      </w:pPr>
    </w:p>
    <w:p w:rsidR="00A47822" w:rsidRDefault="00A47822" w:rsidP="00A47822">
      <w:pPr>
        <w:numPr>
          <w:ilvl w:val="0"/>
          <w:numId w:val="3"/>
        </w:numPr>
        <w:tabs>
          <w:tab w:val="left" w:pos="0"/>
        </w:tabs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Система программных мероприятий, перечень мероприятий </w:t>
      </w:r>
    </w:p>
    <w:p w:rsidR="00A47822" w:rsidRDefault="00A47822" w:rsidP="00A47822">
      <w:pPr>
        <w:tabs>
          <w:tab w:val="left" w:pos="0"/>
        </w:tabs>
        <w:ind w:left="720" w:hanging="72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с разбивкой по годам, источники финансирования.</w:t>
      </w:r>
    </w:p>
    <w:p w:rsidR="00A47822" w:rsidRDefault="00A47822" w:rsidP="00A4782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</w:t>
      </w:r>
    </w:p>
    <w:p w:rsidR="00A47822" w:rsidRDefault="00A47822" w:rsidP="00A4782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A47822" w:rsidRDefault="00A47822" w:rsidP="00A47822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ремонт   автомобильных дорог общего пользования местного значения сельского поселения;</w:t>
      </w:r>
    </w:p>
    <w:p w:rsidR="00A47822" w:rsidRDefault="00A47822" w:rsidP="00A47822">
      <w:pPr>
        <w:ind w:firstLine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2.   содержание дорог общего пользования местного значения сельского поселения;</w:t>
      </w:r>
    </w:p>
    <w:p w:rsidR="00A47822" w:rsidRDefault="00A47822" w:rsidP="00A47822">
      <w:pPr>
        <w:jc w:val="both"/>
        <w:rPr>
          <w:rFonts w:cs="Times New Roman"/>
          <w:color w:val="000000"/>
        </w:rPr>
      </w:pPr>
    </w:p>
    <w:p w:rsidR="00A47822" w:rsidRDefault="00A47822" w:rsidP="00A4782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Реализация мероприятий позволит увеличить  протяжённость участков автомобильных дорог общего пользования соответствующих нормативным требованиям. </w:t>
      </w:r>
    </w:p>
    <w:p w:rsidR="00A47822" w:rsidRDefault="00A47822" w:rsidP="00A4782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Сроки и очерёдность выполнения мероприятий будут определяться на основании результатов обследования  автомобильных дорог. В приоритетном отношении будут рассматриваться школьные маршруты, а так же дороги в населённых пунктах с большей </w:t>
      </w:r>
      <w:r>
        <w:rPr>
          <w:rFonts w:cs="Times New Roman"/>
          <w:color w:val="000000"/>
        </w:rPr>
        <w:lastRenderedPageBreak/>
        <w:t xml:space="preserve">численностью проживающего населения. </w:t>
      </w:r>
    </w:p>
    <w:p w:rsidR="00A47822" w:rsidRDefault="00A47822" w:rsidP="00A47822">
      <w:pPr>
        <w:jc w:val="both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       Источники финансирования – средства бюджета Республики Башкортостан,  средства дорожного фонда сельского поселения, средства сельского поселения, средства дорожного фонда муниципального района </w:t>
      </w:r>
      <w:r>
        <w:rPr>
          <w:rFonts w:cs="Times New Roman"/>
          <w:bCs/>
          <w:color w:val="000000"/>
        </w:rPr>
        <w:t>Перечень программных т мероприятий с разбивкой по годам, источники финансирования представлены в приложении 1.</w:t>
      </w:r>
    </w:p>
    <w:p w:rsidR="00A47822" w:rsidRDefault="00A47822" w:rsidP="00A47822">
      <w:pPr>
        <w:tabs>
          <w:tab w:val="left" w:pos="0"/>
        </w:tabs>
        <w:rPr>
          <w:rFonts w:cs="Times New Roman"/>
          <w:b/>
          <w:bCs/>
          <w:color w:val="000000"/>
        </w:rPr>
      </w:pPr>
    </w:p>
    <w:p w:rsidR="00A47822" w:rsidRDefault="00A47822" w:rsidP="00A47822">
      <w:pPr>
        <w:numPr>
          <w:ilvl w:val="2"/>
          <w:numId w:val="1"/>
        </w:num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Механизм реализации и </w:t>
      </w:r>
      <w:proofErr w:type="gramStart"/>
      <w:r>
        <w:rPr>
          <w:rFonts w:cs="Times New Roman"/>
          <w:b/>
          <w:bCs/>
          <w:color w:val="000000"/>
        </w:rPr>
        <w:t>контроль за</w:t>
      </w:r>
      <w:proofErr w:type="gramEnd"/>
      <w:r>
        <w:rPr>
          <w:rFonts w:cs="Times New Roman"/>
          <w:b/>
          <w:bCs/>
          <w:color w:val="000000"/>
        </w:rPr>
        <w:t xml:space="preserve">  исполнением</w:t>
      </w:r>
    </w:p>
    <w:p w:rsidR="00A47822" w:rsidRDefault="00A47822" w:rsidP="00A47822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программы</w:t>
      </w:r>
    </w:p>
    <w:p w:rsidR="00A47822" w:rsidRDefault="00A47822" w:rsidP="00A47822">
      <w:pPr>
        <w:rPr>
          <w:rFonts w:cs="Times New Roman"/>
          <w:b/>
          <w:bCs/>
          <w:color w:val="000000"/>
        </w:rPr>
      </w:pP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       </w:t>
      </w:r>
      <w:r>
        <w:rPr>
          <w:rFonts w:cs="Times New Roman"/>
          <w:color w:val="000000"/>
        </w:rPr>
        <w:t xml:space="preserve">Реализацию Программы осуществляет - разработчик  Программы – Администрация сельского поселения </w:t>
      </w:r>
      <w:proofErr w:type="spellStart"/>
      <w:r>
        <w:rPr>
          <w:rFonts w:cs="Times New Roman"/>
          <w:color w:val="000000"/>
        </w:rPr>
        <w:t>Абдрашитовский</w:t>
      </w:r>
      <w:proofErr w:type="spellEnd"/>
      <w:r>
        <w:rPr>
          <w:rFonts w:cs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cs="Times New Roman"/>
          <w:color w:val="000000"/>
        </w:rPr>
        <w:t>Альшеевский</w:t>
      </w:r>
      <w:proofErr w:type="spellEnd"/>
      <w:r>
        <w:rPr>
          <w:rFonts w:cs="Times New Roman"/>
          <w:color w:val="000000"/>
        </w:rPr>
        <w:t xml:space="preserve"> район осуществляет </w:t>
      </w:r>
      <w:proofErr w:type="gramStart"/>
      <w:r>
        <w:rPr>
          <w:rFonts w:cs="Times New Roman"/>
          <w:color w:val="000000"/>
        </w:rPr>
        <w:t>контроль за</w:t>
      </w:r>
      <w:proofErr w:type="gramEnd"/>
      <w:r>
        <w:rPr>
          <w:rFonts w:cs="Times New Roman"/>
          <w:color w:val="000000"/>
        </w:rPr>
        <w:t xml:space="preserve"> ходом реализации Программы, мониторинг выполнения показателей Программы и сбор оперативной отчетной информации.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Управление реализацией Программы включает: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обеспечение эффективного целевого использования средств, включая средства государственной поддержки, в соответствии с определенными приоритетами;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осуществление контроля при реализации инвестиционных проектов и передача в эксплуатацию объектов, строительство,  реконструкция, ремонт и капитальный ремонт  которых завершен.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Администрация сельского поселения 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Отбор организаций - исполнителей Программы осуществляется в соответствии с законодательством, посредством заключения муниципальных контрактов на выполнение работ по автомобильным дорогам общего пользования.</w:t>
      </w:r>
    </w:p>
    <w:p w:rsidR="00A47822" w:rsidRDefault="00A47822" w:rsidP="00A4782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</w:t>
      </w:r>
      <w:proofErr w:type="gramStart"/>
      <w:r>
        <w:rPr>
          <w:rFonts w:cs="Times New Roman"/>
          <w:color w:val="000000"/>
        </w:rPr>
        <w:t>Контроль за</w:t>
      </w:r>
      <w:proofErr w:type="gramEnd"/>
      <w:r>
        <w:rPr>
          <w:rFonts w:cs="Times New Roman"/>
          <w:color w:val="000000"/>
        </w:rPr>
        <w:t xml:space="preserve"> реализацией Программы осуществляют органы местного самоуправления сельского поселения муниципального района </w:t>
      </w:r>
      <w:proofErr w:type="spellStart"/>
      <w:r>
        <w:rPr>
          <w:rFonts w:cs="Times New Roman"/>
          <w:color w:val="000000"/>
        </w:rPr>
        <w:t>Альшеевский</w:t>
      </w:r>
      <w:proofErr w:type="spellEnd"/>
      <w:r>
        <w:rPr>
          <w:rFonts w:cs="Times New Roman"/>
          <w:color w:val="000000"/>
        </w:rPr>
        <w:t xml:space="preserve"> район.</w:t>
      </w:r>
    </w:p>
    <w:p w:rsidR="00A47822" w:rsidRDefault="00A47822" w:rsidP="00A4782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</w:t>
      </w:r>
    </w:p>
    <w:p w:rsidR="00A47822" w:rsidRDefault="00A47822" w:rsidP="00A47822">
      <w:pPr>
        <w:numPr>
          <w:ilvl w:val="2"/>
          <w:numId w:val="2"/>
        </w:numPr>
        <w:tabs>
          <w:tab w:val="left" w:pos="0"/>
        </w:tabs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Оценка </w:t>
      </w:r>
      <w:r>
        <w:rPr>
          <w:rFonts w:cs="Times New Roman"/>
          <w:b/>
          <w:color w:val="000000"/>
        </w:rPr>
        <w:t xml:space="preserve">социально-экономической </w:t>
      </w:r>
      <w:r>
        <w:rPr>
          <w:rFonts w:cs="Times New Roman"/>
          <w:b/>
          <w:bCs/>
          <w:color w:val="000000"/>
        </w:rPr>
        <w:t>эффективности от реализации программы</w:t>
      </w:r>
    </w:p>
    <w:p w:rsidR="00A47822" w:rsidRDefault="00A47822" w:rsidP="00A47822">
      <w:pPr>
        <w:rPr>
          <w:rFonts w:cs="Times New Roman"/>
          <w:b/>
          <w:bCs/>
          <w:color w:val="000000"/>
        </w:rPr>
      </w:pP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Оценка социально-экономической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(далее - транспортный эффект), а также </w:t>
      </w:r>
      <w:proofErr w:type="spellStart"/>
      <w:r>
        <w:rPr>
          <w:rFonts w:cs="Times New Roman"/>
          <w:color w:val="000000"/>
        </w:rPr>
        <w:t>внетранспортного</w:t>
      </w:r>
      <w:proofErr w:type="spellEnd"/>
      <w:r>
        <w:rPr>
          <w:rFonts w:cs="Times New Roman"/>
          <w:color w:val="000000"/>
        </w:rPr>
        <w:t xml:space="preserve"> эффекта.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</w:t>
      </w:r>
      <w:proofErr w:type="gramStart"/>
      <w:r>
        <w:rPr>
          <w:rFonts w:cs="Times New Roman"/>
          <w:color w:val="000000"/>
        </w:rPr>
        <w:t>кт в ст</w:t>
      </w:r>
      <w:proofErr w:type="gramEnd"/>
      <w:r>
        <w:rPr>
          <w:rFonts w:cs="Times New Roman"/>
          <w:color w:val="000000"/>
        </w:rPr>
        <w:t>оимостном выражении определяется исходя из изменения показателей себестоимости перевозок, экономических потерь от дорожно-транспортных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Внетранспортный</w:t>
      </w:r>
      <w:proofErr w:type="spellEnd"/>
      <w:r>
        <w:rPr>
          <w:rFonts w:cs="Times New Roman"/>
          <w:color w:val="000000"/>
        </w:rPr>
        <w:t xml:space="preserve"> эффект определяется на основе оценки влияния совершенствования и развития сети автомобильных дорог  местного значения на социально-экономическое развитие и экологическую обстановку. К числу наиболее значимых социально-экономических результатов развития сети автомобильных дорог  местного значения относятся: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повышение уровня и улучшение социальных условий жизни населения;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снижение транспортной составляющей в цене товаров и услуг;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улучшение транспортного обслуживания сельского хозяйства и населения, проживающего в сельской местности;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сокращение негативного влияния транспортно-дорожного комплекса на окружающую среду.</w:t>
      </w:r>
    </w:p>
    <w:p w:rsidR="00A47822" w:rsidRDefault="00A47822" w:rsidP="00A47822">
      <w:pPr>
        <w:autoSpaceDE w:val="0"/>
        <w:ind w:firstLine="540"/>
        <w:jc w:val="center"/>
        <w:rPr>
          <w:rFonts w:eastAsia="Times New Roman" w:cs="Times New Roman"/>
          <w:b/>
          <w:bCs/>
          <w:color w:val="000000"/>
        </w:rPr>
      </w:pPr>
    </w:p>
    <w:p w:rsidR="00A47822" w:rsidRDefault="00A47822" w:rsidP="00A47822">
      <w:pPr>
        <w:numPr>
          <w:ilvl w:val="2"/>
          <w:numId w:val="2"/>
        </w:numPr>
        <w:autoSpaceDE w:val="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Методика расчета оценки эффективности программы</w:t>
      </w:r>
    </w:p>
    <w:p w:rsidR="00A47822" w:rsidRDefault="00A47822" w:rsidP="00A47822">
      <w:pPr>
        <w:autoSpaceDE w:val="0"/>
        <w:jc w:val="center"/>
        <w:rPr>
          <w:rFonts w:cs="Times New Roman"/>
          <w:color w:val="000000"/>
        </w:rPr>
      </w:pP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        П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инд. факт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нд. баз.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------------------------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- П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инд.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прогн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            инд. баз.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 = ------------------------------------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100%,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Ф     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факт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орм.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где: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Э - комплексный показатель эффективности реализации Программы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(%);</w:t>
      </w:r>
      <w:proofErr w:type="gramEnd"/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- базовые  показатели   (индикаторы)  на  начало  реализации Программы;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инд. баз.</w:t>
      </w:r>
    </w:p>
    <w:p w:rsidR="00A47822" w:rsidRDefault="00A47822" w:rsidP="00A4782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фактические показатели (индикаторы),  достигнутые в  ходе реализации Программы;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инд. факт.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    оценочные   (прогнозные)    показатели     (индикаторы), утвержденные Программой;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инд.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прогн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Ф      -        фактическое финансирование на текущую дату;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факт.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Ф      -              нормативное финансирование Программы.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норм.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Программа считается эффективной, если она выполнена с эффективностью 70% и более.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Если мероприятия выполнены с эффективностью от 60 до 70%, Программа нуждается в корректировке.</w:t>
      </w:r>
    </w:p>
    <w:p w:rsidR="00A47822" w:rsidRDefault="00A47822" w:rsidP="00A47822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Если мероприятия выполнены с эффективностью менее 60%, Программа считается неэффективной.</w:t>
      </w:r>
    </w:p>
    <w:p w:rsidR="00A47822" w:rsidRDefault="00A47822" w:rsidP="00A4782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561DF" w:rsidRDefault="000561DF"/>
    <w:sectPr w:rsidR="000561DF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22"/>
    <w:rsid w:val="000561DF"/>
    <w:rsid w:val="00087F53"/>
    <w:rsid w:val="000D6BEF"/>
    <w:rsid w:val="0030093F"/>
    <w:rsid w:val="006123BF"/>
    <w:rsid w:val="0069084E"/>
    <w:rsid w:val="00A47822"/>
    <w:rsid w:val="00A6691F"/>
    <w:rsid w:val="00AF48EA"/>
    <w:rsid w:val="00B03EBC"/>
    <w:rsid w:val="00B967F6"/>
    <w:rsid w:val="00EB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B1E6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D56D0-8C30-4347-8F32-4C5D78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2016-01-25T11:41:00Z</dcterms:created>
  <dcterms:modified xsi:type="dcterms:W3CDTF">2016-01-27T14:04:00Z</dcterms:modified>
</cp:coreProperties>
</file>