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26" w:rsidRDefault="001838E6" w:rsidP="00C25B26">
      <w:pPr>
        <w:tabs>
          <w:tab w:val="left" w:pos="9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5B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25B26" w:rsidRDefault="00C25B26" w:rsidP="00C25B26">
      <w:pPr>
        <w:tabs>
          <w:tab w:val="left" w:pos="926"/>
        </w:tabs>
        <w:jc w:val="center"/>
        <w:rPr>
          <w:b/>
          <w:sz w:val="28"/>
          <w:szCs w:val="28"/>
        </w:rPr>
      </w:pPr>
    </w:p>
    <w:p w:rsidR="00C25B26" w:rsidRDefault="00C25B26" w:rsidP="00C25B26">
      <w:pPr>
        <w:tabs>
          <w:tab w:val="left" w:pos="926"/>
        </w:tabs>
        <w:jc w:val="center"/>
        <w:rPr>
          <w:sz w:val="28"/>
          <w:szCs w:val="28"/>
        </w:rPr>
      </w:pPr>
    </w:p>
    <w:p w:rsidR="00C25B26" w:rsidRDefault="001838E6" w:rsidP="00C25B26">
      <w:pPr>
        <w:tabs>
          <w:tab w:val="left" w:pos="92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B26" w:rsidRDefault="00C25B26" w:rsidP="00C25B26">
      <w:pPr>
        <w:tabs>
          <w:tab w:val="left" w:pos="926"/>
        </w:tabs>
        <w:jc w:val="center"/>
        <w:rPr>
          <w:sz w:val="28"/>
          <w:szCs w:val="28"/>
        </w:rPr>
      </w:pPr>
    </w:p>
    <w:p w:rsidR="001838E6" w:rsidRDefault="001838E6" w:rsidP="001838E6">
      <w:pPr>
        <w:pStyle w:val="ConsPlusTitle"/>
        <w:widowControl/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КАРАР</w:t>
      </w:r>
      <w:r>
        <w:rPr>
          <w:sz w:val="28"/>
          <w:szCs w:val="28"/>
        </w:rPr>
        <w:tab/>
        <w:t xml:space="preserve">    ПОСТАНОВЛЕНИЕ</w:t>
      </w:r>
    </w:p>
    <w:p w:rsidR="001838E6" w:rsidRDefault="001838E6" w:rsidP="001838E6">
      <w:pPr>
        <w:pStyle w:val="ConsPlusTitle"/>
        <w:widowControl/>
        <w:rPr>
          <w:sz w:val="28"/>
          <w:szCs w:val="28"/>
        </w:rPr>
      </w:pPr>
    </w:p>
    <w:p w:rsidR="001838E6" w:rsidRDefault="001838E6" w:rsidP="001838E6">
      <w:pPr>
        <w:tabs>
          <w:tab w:val="left" w:pos="926"/>
          <w:tab w:val="left" w:pos="12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«11»</w:t>
      </w:r>
      <w:r w:rsidR="000D4357">
        <w:rPr>
          <w:b/>
          <w:sz w:val="28"/>
          <w:szCs w:val="28"/>
        </w:rPr>
        <w:t>январь</w:t>
      </w:r>
      <w:r>
        <w:rPr>
          <w:rFonts w:ascii="BelZAGZ" w:hAnsi="BelZAGZ"/>
          <w:b/>
          <w:sz w:val="28"/>
          <w:szCs w:val="28"/>
        </w:rPr>
        <w:t xml:space="preserve"> </w:t>
      </w:r>
      <w:r w:rsidR="000D4357">
        <w:rPr>
          <w:b/>
          <w:sz w:val="28"/>
          <w:szCs w:val="28"/>
        </w:rPr>
        <w:t xml:space="preserve"> 2016 </w:t>
      </w:r>
      <w:proofErr w:type="spellStart"/>
      <w:r w:rsidR="000D4357">
        <w:rPr>
          <w:b/>
          <w:sz w:val="28"/>
          <w:szCs w:val="28"/>
        </w:rPr>
        <w:t>й</w:t>
      </w:r>
      <w:proofErr w:type="spellEnd"/>
      <w:r w:rsidR="000D4357">
        <w:rPr>
          <w:b/>
          <w:sz w:val="28"/>
          <w:szCs w:val="28"/>
        </w:rPr>
        <w:t>.             № 04</w:t>
      </w:r>
      <w:r>
        <w:rPr>
          <w:b/>
          <w:sz w:val="28"/>
          <w:szCs w:val="28"/>
        </w:rPr>
        <w:t xml:space="preserve">                       «11 января» 2016 г.</w:t>
      </w:r>
    </w:p>
    <w:p w:rsidR="001838E6" w:rsidRDefault="001838E6" w:rsidP="001838E6">
      <w:pPr>
        <w:tabs>
          <w:tab w:val="left" w:pos="926"/>
          <w:tab w:val="left" w:pos="1206"/>
        </w:tabs>
        <w:rPr>
          <w:sz w:val="28"/>
          <w:szCs w:val="28"/>
        </w:rPr>
      </w:pPr>
    </w:p>
    <w:p w:rsidR="001838E6" w:rsidRDefault="001838E6" w:rsidP="001838E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постановление от 29 января 2015 года   № 04 «  Об утверждении  Муниципальной программы «Модернизация и реформирование  жилищно-коммунального хозяйства»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 район </w:t>
      </w:r>
    </w:p>
    <w:p w:rsidR="001838E6" w:rsidRDefault="001838E6" w:rsidP="001838E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66E9E">
        <w:rPr>
          <w:b/>
          <w:sz w:val="28"/>
          <w:szCs w:val="28"/>
        </w:rPr>
        <w:t>еспублики Башкортостан 2015-20</w:t>
      </w:r>
      <w:r w:rsidR="00366E9E">
        <w:rPr>
          <w:b/>
          <w:sz w:val="28"/>
          <w:szCs w:val="28"/>
          <w:lang w:val="en-US"/>
        </w:rPr>
        <w:t>17</w:t>
      </w:r>
      <w:r>
        <w:rPr>
          <w:b/>
          <w:sz w:val="28"/>
          <w:szCs w:val="28"/>
        </w:rPr>
        <w:t xml:space="preserve"> годы»</w:t>
      </w:r>
    </w:p>
    <w:p w:rsidR="001838E6" w:rsidRDefault="001838E6" w:rsidP="001838E6">
      <w:pPr>
        <w:ind w:firstLine="540"/>
        <w:jc w:val="center"/>
        <w:rPr>
          <w:sz w:val="28"/>
          <w:szCs w:val="28"/>
        </w:rPr>
      </w:pPr>
    </w:p>
    <w:p w:rsidR="001838E6" w:rsidRDefault="001838E6" w:rsidP="001838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ab/>
      </w:r>
      <w:r>
        <w:rPr>
          <w:color w:val="000000"/>
          <w:sz w:val="26"/>
          <w:szCs w:val="26"/>
        </w:rPr>
        <w:t>В целях повышения качества управления муниципальными финансами и развития программн</w:t>
      </w:r>
      <w:proofErr w:type="gramStart"/>
      <w:r>
        <w:rPr>
          <w:color w:val="000000"/>
          <w:sz w:val="26"/>
          <w:szCs w:val="26"/>
        </w:rPr>
        <w:t>о-</w:t>
      </w:r>
      <w:proofErr w:type="gramEnd"/>
      <w:r>
        <w:rPr>
          <w:color w:val="000000"/>
          <w:sz w:val="26"/>
          <w:szCs w:val="26"/>
        </w:rPr>
        <w:t xml:space="preserve"> целевых принципов формирования и исполнения бюджета сельского поселения </w:t>
      </w:r>
      <w:proofErr w:type="spellStart"/>
      <w:r>
        <w:rPr>
          <w:color w:val="000000"/>
          <w:sz w:val="26"/>
          <w:szCs w:val="26"/>
        </w:rPr>
        <w:t>Абдрашитовский</w:t>
      </w:r>
      <w:proofErr w:type="spellEnd"/>
      <w:r>
        <w:rPr>
          <w:color w:val="000000"/>
          <w:sz w:val="26"/>
          <w:szCs w:val="26"/>
        </w:rPr>
        <w:t xml:space="preserve">  сельсовет  </w:t>
      </w:r>
      <w:r>
        <w:rPr>
          <w:color w:val="000000"/>
          <w:sz w:val="26"/>
          <w:szCs w:val="26"/>
          <w:lang w:eastAsia="en-US"/>
        </w:rPr>
        <w:t xml:space="preserve">муниципального района </w:t>
      </w:r>
      <w:proofErr w:type="spellStart"/>
      <w:r>
        <w:rPr>
          <w:color w:val="000000"/>
          <w:sz w:val="26"/>
          <w:szCs w:val="26"/>
          <w:lang w:eastAsia="en-US"/>
        </w:rPr>
        <w:t>Альшеевский</w:t>
      </w:r>
      <w:proofErr w:type="spellEnd"/>
      <w:r>
        <w:rPr>
          <w:color w:val="000000"/>
          <w:sz w:val="26"/>
          <w:szCs w:val="26"/>
          <w:lang w:eastAsia="en-US"/>
        </w:rPr>
        <w:t xml:space="preserve"> район Республики Башкортостан, в соответствии с Федеральным законом Российской Федерации от 6 октября 2003 года № 131- ФЗ «Об общих принципах организации органов местного самоуправления в Российской Федерации», в целях обеспечения сохранности жилищного фонда, повышения качества производимых для потребителей товаров и оказываемых услуг, улучшения экологической ситуации на территории сельского поселения </w:t>
      </w:r>
      <w:proofErr w:type="spellStart"/>
      <w:r>
        <w:rPr>
          <w:color w:val="000000"/>
          <w:sz w:val="26"/>
          <w:szCs w:val="26"/>
          <w:lang w:eastAsia="en-US"/>
        </w:rPr>
        <w:t>Абдрашитовский</w:t>
      </w:r>
      <w:proofErr w:type="spellEnd"/>
      <w:r>
        <w:rPr>
          <w:color w:val="000000"/>
          <w:sz w:val="26"/>
          <w:szCs w:val="26"/>
          <w:lang w:eastAsia="en-US"/>
        </w:rPr>
        <w:t xml:space="preserve">  сельсовет муниципального района </w:t>
      </w:r>
      <w:proofErr w:type="spellStart"/>
      <w:r>
        <w:rPr>
          <w:color w:val="000000"/>
          <w:sz w:val="26"/>
          <w:szCs w:val="26"/>
          <w:lang w:eastAsia="en-US"/>
        </w:rPr>
        <w:t>Альшеевский</w:t>
      </w:r>
      <w:proofErr w:type="spellEnd"/>
      <w:r>
        <w:rPr>
          <w:color w:val="000000"/>
          <w:sz w:val="26"/>
          <w:szCs w:val="26"/>
          <w:lang w:eastAsia="en-US"/>
        </w:rPr>
        <w:t xml:space="preserve"> район Республики Башкортостан,</w:t>
      </w:r>
      <w:r>
        <w:rPr>
          <w:color w:val="000000"/>
          <w:sz w:val="26"/>
          <w:szCs w:val="26"/>
        </w:rPr>
        <w:t xml:space="preserve"> руководствуясь статьями 9 и 179  Бюджетного кодекса  Российской Федерации, ПОСТАНОВЛЯЮ:</w:t>
      </w:r>
    </w:p>
    <w:p w:rsidR="001838E6" w:rsidRDefault="001838E6" w:rsidP="001838E6">
      <w:pPr>
        <w:pStyle w:val="a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Внести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изменения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дополнения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Муниципальную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программу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Модернизация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реформирование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жилищно-коммунального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хозяйства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поселения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ru-RU"/>
        </w:rPr>
        <w:t>Абдрашитовский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сельсовет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муниципального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района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Альшеевский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район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Республики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Башкортостан</w:t>
      </w:r>
      <w:proofErr w:type="spellEnd"/>
      <w:r>
        <w:rPr>
          <w:sz w:val="26"/>
          <w:szCs w:val="26"/>
        </w:rPr>
        <w:t xml:space="preserve"> 2015-2017 </w:t>
      </w:r>
      <w:proofErr w:type="spellStart"/>
      <w:r>
        <w:rPr>
          <w:sz w:val="26"/>
          <w:szCs w:val="26"/>
        </w:rPr>
        <w:t>годы</w:t>
      </w:r>
      <w:proofErr w:type="spellEnd"/>
      <w:r>
        <w:rPr>
          <w:sz w:val="26"/>
          <w:szCs w:val="26"/>
        </w:rPr>
        <w:t xml:space="preserve">», </w:t>
      </w:r>
      <w:proofErr w:type="spellStart"/>
      <w:r>
        <w:rPr>
          <w:sz w:val="26"/>
          <w:szCs w:val="26"/>
        </w:rPr>
        <w:t>изложив</w:t>
      </w:r>
      <w:proofErr w:type="spellEnd"/>
      <w:r>
        <w:rPr>
          <w:sz w:val="26"/>
          <w:szCs w:val="26"/>
        </w:rPr>
        <w:t xml:space="preserve"> е</w:t>
      </w:r>
      <w:proofErr w:type="spellStart"/>
      <w:r>
        <w:rPr>
          <w:sz w:val="26"/>
          <w:szCs w:val="26"/>
          <w:lang w:val="ru-RU"/>
        </w:rPr>
        <w:t>е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новой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редакции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согласно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приложению</w:t>
      </w:r>
      <w:proofErr w:type="spellEnd"/>
      <w:r>
        <w:rPr>
          <w:sz w:val="26"/>
          <w:szCs w:val="26"/>
        </w:rPr>
        <w:t xml:space="preserve"> к </w:t>
      </w:r>
      <w:proofErr w:type="spellStart"/>
      <w:r>
        <w:rPr>
          <w:sz w:val="26"/>
          <w:szCs w:val="26"/>
        </w:rPr>
        <w:t>настоящему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постановлению</w:t>
      </w:r>
      <w:r>
        <w:rPr>
          <w:sz w:val="26"/>
          <w:szCs w:val="26"/>
        </w:rPr>
        <w:t>.</w:t>
      </w:r>
    </w:p>
    <w:p w:rsidR="001838E6" w:rsidRDefault="001838E6" w:rsidP="001838E6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2.Утвердить прилагаемую </w:t>
      </w:r>
      <w:r>
        <w:rPr>
          <w:sz w:val="26"/>
          <w:szCs w:val="26"/>
        </w:rPr>
        <w:t xml:space="preserve">Муниципальную программу «Модернизация и реформирование  жилищно-коммунального хозяйства» сельского поселения </w:t>
      </w:r>
      <w:proofErr w:type="spellStart"/>
      <w:r>
        <w:rPr>
          <w:sz w:val="26"/>
          <w:szCs w:val="26"/>
        </w:rPr>
        <w:t>Абдрашитовский</w:t>
      </w:r>
      <w:proofErr w:type="spellEnd"/>
      <w:r>
        <w:rPr>
          <w:sz w:val="26"/>
          <w:szCs w:val="26"/>
        </w:rPr>
        <w:t xml:space="preserve">  сельсовет  муниципального района </w:t>
      </w:r>
      <w:proofErr w:type="spellStart"/>
      <w:r>
        <w:rPr>
          <w:sz w:val="26"/>
          <w:szCs w:val="26"/>
        </w:rPr>
        <w:t>Альшеевский</w:t>
      </w:r>
      <w:proofErr w:type="spellEnd"/>
      <w:r>
        <w:rPr>
          <w:sz w:val="26"/>
          <w:szCs w:val="26"/>
        </w:rPr>
        <w:t xml:space="preserve">  район Республики Башкортостан 2015-2020 годы».       </w:t>
      </w:r>
    </w:p>
    <w:p w:rsidR="001838E6" w:rsidRDefault="001838E6" w:rsidP="001838E6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3.</w:t>
      </w:r>
      <w:r>
        <w:rPr>
          <w:sz w:val="26"/>
          <w:szCs w:val="26"/>
        </w:rPr>
        <w:t xml:space="preserve"> Установить, что в ходе реализации муниципальной программы ««Модернизация и реформирование  жилищно-коммунального хозяйства» сельского поселения </w:t>
      </w:r>
      <w:proofErr w:type="spellStart"/>
      <w:r>
        <w:rPr>
          <w:sz w:val="26"/>
          <w:szCs w:val="26"/>
        </w:rPr>
        <w:t>Абдрашитовский</w:t>
      </w:r>
      <w:proofErr w:type="spellEnd"/>
      <w:r>
        <w:rPr>
          <w:sz w:val="26"/>
          <w:szCs w:val="26"/>
        </w:rPr>
        <w:t xml:space="preserve">  сельсовет  муниципального района </w:t>
      </w:r>
      <w:proofErr w:type="spellStart"/>
      <w:r>
        <w:rPr>
          <w:sz w:val="26"/>
          <w:szCs w:val="26"/>
        </w:rPr>
        <w:t>Альшеевский</w:t>
      </w:r>
      <w:proofErr w:type="spellEnd"/>
      <w:r>
        <w:rPr>
          <w:sz w:val="26"/>
          <w:szCs w:val="26"/>
        </w:rPr>
        <w:t xml:space="preserve">  район Республики Башкортостан 2015-2020 годы»  мероприятия и объёмы их финансирования подлежат  ежегодной корректировке  с учётом возможностей средств бюджета сельского поселения, муниципального района, средств республиканского бюджета и иных межбюджетных трансфертов.</w:t>
      </w:r>
    </w:p>
    <w:p w:rsidR="001838E6" w:rsidRDefault="001838E6" w:rsidP="001838E6">
      <w:pPr>
        <w:widowControl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4.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муниципальной программы, утвержденной настоящим постановлением оставляю за собой.</w:t>
      </w:r>
    </w:p>
    <w:p w:rsidR="001838E6" w:rsidRDefault="001838E6" w:rsidP="001838E6">
      <w:pPr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br/>
      </w:r>
    </w:p>
    <w:p w:rsidR="001838E6" w:rsidRDefault="001838E6" w:rsidP="001838E6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Глава сельского поселения                                                                     </w:t>
      </w:r>
      <w:proofErr w:type="spellStart"/>
      <w:r>
        <w:rPr>
          <w:sz w:val="26"/>
          <w:szCs w:val="26"/>
          <w:lang w:eastAsia="en-US"/>
        </w:rPr>
        <w:t>З.Я.Асфина</w:t>
      </w:r>
      <w:proofErr w:type="spellEnd"/>
      <w:r>
        <w:rPr>
          <w:sz w:val="26"/>
          <w:szCs w:val="26"/>
          <w:lang w:eastAsia="en-US"/>
        </w:rPr>
        <w:t xml:space="preserve"> </w:t>
      </w:r>
    </w:p>
    <w:p w:rsidR="00C25B26" w:rsidRDefault="00C25B26" w:rsidP="00C25B26">
      <w:pPr>
        <w:tabs>
          <w:tab w:val="left" w:pos="926"/>
        </w:tabs>
        <w:jc w:val="center"/>
        <w:rPr>
          <w:sz w:val="28"/>
          <w:szCs w:val="28"/>
        </w:rPr>
      </w:pPr>
    </w:p>
    <w:p w:rsidR="00C25B26" w:rsidRDefault="001838E6" w:rsidP="00C25B26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5B26" w:rsidRDefault="00C25B26" w:rsidP="00C25B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B26" w:rsidRPr="00B339BA" w:rsidRDefault="001838E6" w:rsidP="00B339BA">
      <w:pPr>
        <w:jc w:val="both"/>
        <w:rPr>
          <w:sz w:val="28"/>
          <w:szCs w:val="28"/>
        </w:rPr>
        <w:sectPr w:rsidR="00C25B26" w:rsidRPr="00B339B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3" w:right="566" w:bottom="843" w:left="720" w:header="567" w:footer="567" w:gutter="0"/>
          <w:cols w:space="720"/>
          <w:docGrid w:linePitch="360"/>
        </w:sectPr>
      </w:pPr>
      <w:r>
        <w:rPr>
          <w:sz w:val="28"/>
          <w:szCs w:val="28"/>
        </w:rPr>
        <w:t xml:space="preserve"> </w:t>
      </w:r>
    </w:p>
    <w:p w:rsidR="00C25B26" w:rsidRDefault="00C25B26" w:rsidP="00C25B26">
      <w:pPr>
        <w:pageBreakBefore/>
        <w:jc w:val="center"/>
        <w:rPr>
          <w:b/>
          <w:sz w:val="32"/>
          <w:szCs w:val="32"/>
        </w:rPr>
      </w:pPr>
    </w:p>
    <w:p w:rsidR="00C25B26" w:rsidRDefault="00C25B26" w:rsidP="00C25B2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25B26" w:rsidRDefault="00C25B26" w:rsidP="00C25B2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25B26" w:rsidRDefault="00C25B26" w:rsidP="00C25B2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 </w:t>
      </w:r>
    </w:p>
    <w:p w:rsidR="00C25B26" w:rsidRDefault="00C25B26" w:rsidP="00C25B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администрации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</w:t>
      </w:r>
    </w:p>
    <w:p w:rsidR="00C25B26" w:rsidRDefault="00C25B26" w:rsidP="00C25B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сельсовет  муниципального района</w:t>
      </w:r>
    </w:p>
    <w:p w:rsidR="00C25B26" w:rsidRDefault="00C25B26" w:rsidP="00C25B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</w:p>
    <w:p w:rsidR="00C25B26" w:rsidRDefault="00C25B26" w:rsidP="00C25B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Республики Башкортостан</w:t>
      </w:r>
    </w:p>
    <w:p w:rsidR="00C25B26" w:rsidRDefault="00C25B26" w:rsidP="00C25B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838E6">
        <w:rPr>
          <w:sz w:val="28"/>
          <w:szCs w:val="28"/>
        </w:rPr>
        <w:t xml:space="preserve">                          от  11.01.2016</w:t>
      </w:r>
      <w:r>
        <w:rPr>
          <w:sz w:val="28"/>
          <w:szCs w:val="28"/>
        </w:rPr>
        <w:t xml:space="preserve"> года  №4</w:t>
      </w:r>
    </w:p>
    <w:p w:rsidR="00C25B26" w:rsidRDefault="00C25B26" w:rsidP="00C25B26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25B26" w:rsidRDefault="00C25B26" w:rsidP="00C25B2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25B26" w:rsidRDefault="00C25B26" w:rsidP="00C25B26">
      <w:pPr>
        <w:pStyle w:val="Con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B26" w:rsidRDefault="00C25B26" w:rsidP="00C25B2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25B26" w:rsidRDefault="00C25B26" w:rsidP="00C25B2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25B26" w:rsidRDefault="00C25B26" w:rsidP="00C25B2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25B26" w:rsidRDefault="00C25B26" w:rsidP="00C25B2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25B26" w:rsidRDefault="00C25B26" w:rsidP="00C25B2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25B26" w:rsidRDefault="00C25B26" w:rsidP="00C25B26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25B26" w:rsidRDefault="00C25B26" w:rsidP="00C25B26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aps/>
          <w:sz w:val="28"/>
          <w:szCs w:val="28"/>
        </w:rPr>
        <w:t>Модернизация      и   реформирование  жилищно-коммунального хозяйства  СЕЛЬСКОГО ПОСЕЛЕНИЯ Абдрашитовский сельсовет</w:t>
      </w:r>
    </w:p>
    <w:p w:rsidR="00C25B26" w:rsidRDefault="00C25B26" w:rsidP="00C25B26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муниципального района Альшеевский район</w:t>
      </w:r>
    </w:p>
    <w:p w:rsidR="00C25B26" w:rsidRDefault="00C25B26" w:rsidP="00C25B26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25B26" w:rsidRDefault="001838E6" w:rsidP="00C25B26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на 2015- 2020</w:t>
      </w:r>
      <w:r w:rsidR="00C25B26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</w:p>
    <w:p w:rsidR="00C25B26" w:rsidRDefault="00C25B26" w:rsidP="00C25B2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B26" w:rsidRDefault="00C25B26" w:rsidP="00C25B2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B26" w:rsidRDefault="00C25B26" w:rsidP="00C25B2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B26" w:rsidRDefault="00C25B26" w:rsidP="00C25B2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B26" w:rsidRDefault="00C25B26" w:rsidP="00C25B2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B26" w:rsidRDefault="00C25B26" w:rsidP="00C25B2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B26" w:rsidRDefault="00C25B26" w:rsidP="00C25B2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B26" w:rsidRDefault="00C25B26" w:rsidP="00C25B2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B26" w:rsidRDefault="00C25B26" w:rsidP="00C25B2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B26" w:rsidRDefault="00C25B26" w:rsidP="00C25B2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B26" w:rsidRDefault="00C25B26" w:rsidP="00C25B2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B26" w:rsidRDefault="00C25B26" w:rsidP="00C25B2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B26" w:rsidRDefault="00C25B26" w:rsidP="00C25B2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B26" w:rsidRDefault="00C25B26" w:rsidP="00C25B2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B26" w:rsidRDefault="00C25B26" w:rsidP="00C25B2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B26" w:rsidRDefault="00C25B26" w:rsidP="00C25B2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B26" w:rsidRDefault="00C25B26" w:rsidP="00C25B2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B26" w:rsidRDefault="00C25B26" w:rsidP="00C25B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B26" w:rsidRDefault="00C25B26" w:rsidP="00C25B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tbl>
      <w:tblPr>
        <w:tblW w:w="0" w:type="auto"/>
        <w:tblInd w:w="-15" w:type="dxa"/>
        <w:tblLayout w:type="fixed"/>
        <w:tblLook w:val="0000"/>
      </w:tblPr>
      <w:tblGrid>
        <w:gridCol w:w="2268"/>
        <w:gridCol w:w="8490"/>
      </w:tblGrid>
      <w:tr w:rsidR="00C25B26" w:rsidTr="00B339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«Модернизация и реформирование жилищно-коммунального хозяйства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</w:t>
            </w:r>
            <w:r w:rsidR="00B339BA">
              <w:rPr>
                <w:rFonts w:ascii="Times New Roman" w:hAnsi="Times New Roman" w:cs="Times New Roman"/>
                <w:sz w:val="24"/>
                <w:szCs w:val="24"/>
              </w:rPr>
              <w:t>публики Башкортостан на 2015-2020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– Программа).</w:t>
            </w:r>
          </w:p>
        </w:tc>
      </w:tr>
      <w:tr w:rsidR="00C25B26" w:rsidTr="00B339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a5"/>
              <w:snapToGrid w:val="0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Поручение Президента Республики Башкортостан по итогам республиканского совещания от 28.01.2011 года на тему «Стратегия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комплекса Республики Башкортостан до 2020 года», Постановление № 392 от 03.09.2013г. об утверждении государственной программы «Модернизация и реформирование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коммунального хозяйства Республики Башкортостан»,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Федеральный закон "Об общих принципах организации местного самоуправления в Российской Федерации" от 06.10.2003г. № 131- ФЗ;</w:t>
            </w:r>
          </w:p>
          <w:p w:rsidR="00C25B26" w:rsidRDefault="00C25B26" w:rsidP="00B339BA">
            <w:pPr>
              <w:pStyle w:val="a5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Абдрашитовский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C25B26" w:rsidTr="00B339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C25B26" w:rsidTr="00B339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разра-ботчик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   Республики Башкортостан</w:t>
            </w:r>
          </w:p>
        </w:tc>
      </w:tr>
      <w:tr w:rsidR="00C25B26" w:rsidTr="00B339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   Республики Башкортостан; организации, осуществляющие деятельность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в сфере, водоснабжения, электроснабжения, собственники жилых помещений.</w:t>
            </w:r>
          </w:p>
        </w:tc>
      </w:tr>
      <w:tr w:rsidR="00C25B26" w:rsidTr="00B339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 Программы         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snapToGrid w:val="0"/>
              <w:jc w:val="both"/>
            </w:pPr>
            <w:r>
              <w:t xml:space="preserve">Основными целями Программы является обеспечение безопасности и благоприятных условий для жизнедеятельности человека, повышение качества и надежности предоставления населению коммунальных услуг, обеспечение устойчивого функционирования и развития коммунального комплекса сельского поселения, путем модернизации, реконструкции, капитального ремонта объектов коммунальной инфраструктуры. Совершенствование системы комплексного благоустройства сельского поселения </w:t>
            </w:r>
            <w:proofErr w:type="spellStart"/>
            <w:r>
              <w:t>Абдрашитовский</w:t>
            </w:r>
            <w:proofErr w:type="spellEnd"/>
            <w:r>
              <w:t xml:space="preserve"> сельсовет   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 Республики Башкортостан, создание комфортных условий проживания и отдыха населения.</w:t>
            </w:r>
          </w:p>
          <w:p w:rsidR="00C25B26" w:rsidRDefault="00C25B26" w:rsidP="00B339BA">
            <w:pPr>
              <w:jc w:val="both"/>
            </w:pPr>
            <w:r>
              <w:t xml:space="preserve">  Для достижения этих целей необходимо решить следующие основные задачи: </w:t>
            </w:r>
          </w:p>
          <w:p w:rsidR="00C25B26" w:rsidRDefault="00C25B26" w:rsidP="00B339BA">
            <w:pPr>
              <w:jc w:val="both"/>
              <w:rPr>
                <w:color w:val="000000"/>
              </w:rPr>
            </w:pPr>
            <w:r>
              <w:t xml:space="preserve">1. Создание благоприятных и комфортных условий проживания населения; </w:t>
            </w:r>
            <w:r>
              <w:rPr>
                <w:color w:val="000000"/>
              </w:rPr>
              <w:t xml:space="preserve">развитие конкурентных отношений в сферах управления жилищным фондом по сельскому поселению </w:t>
            </w:r>
            <w:proofErr w:type="spellStart"/>
            <w:r>
              <w:rPr>
                <w:color w:val="000000"/>
              </w:rPr>
              <w:t>Абдрашитовский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t>Альшеевский</w:t>
            </w:r>
            <w:proofErr w:type="spellEnd"/>
            <w:r>
              <w:rPr>
                <w:color w:val="000000"/>
              </w:rPr>
              <w:t xml:space="preserve"> район РБ и его обслуживания;</w:t>
            </w:r>
          </w:p>
          <w:p w:rsidR="00C25B26" w:rsidRDefault="00C25B26" w:rsidP="00B339BA">
            <w:pPr>
              <w:jc w:val="both"/>
            </w:pPr>
            <w:r>
              <w:t>2.   Привлечь инвестиции из различных источников финансирования для развития систем коммунальной инфраструктуры;</w:t>
            </w:r>
          </w:p>
          <w:p w:rsidR="00C25B26" w:rsidRDefault="00C25B26" w:rsidP="00B339BA">
            <w:pPr>
              <w:jc w:val="both"/>
            </w:pPr>
            <w:r>
              <w:t>3. Реконструкция и капитальный ремонт коммунальных сетей, замена устаревшего и изношенного оборудования, обеспечение возможности подключения к системам коммунальной инфраструктуры вновь создаваемых объектов недвижимости;</w:t>
            </w:r>
          </w:p>
          <w:p w:rsidR="00C25B26" w:rsidRDefault="00C25B26" w:rsidP="00B339BA">
            <w:pPr>
              <w:jc w:val="both"/>
            </w:pPr>
            <w:r>
              <w:t xml:space="preserve">4. Организация взаимодействия между предприятиями, организациями и учреждениями при решении вопросов благоустройства сельского поселения </w:t>
            </w:r>
            <w:proofErr w:type="spellStart"/>
            <w:r>
              <w:t>Абдрашитовский</w:t>
            </w:r>
            <w:proofErr w:type="spellEnd"/>
            <w:r>
              <w:t xml:space="preserve"> сельсовет   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район;</w:t>
            </w:r>
          </w:p>
          <w:p w:rsidR="00C25B26" w:rsidRDefault="00C25B26" w:rsidP="00B339BA">
            <w:pPr>
              <w:jc w:val="both"/>
            </w:pPr>
            <w:r>
              <w:t xml:space="preserve">5. Улучшение экологической обстановки и сохранение природных комплексов для обеспечения условий жизнедеятельности в сельском поселении </w:t>
            </w:r>
            <w:proofErr w:type="spellStart"/>
            <w:r>
              <w:t>Абдрашитовский</w:t>
            </w:r>
            <w:proofErr w:type="spellEnd"/>
            <w:r>
              <w:t xml:space="preserve">  сельсовет   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район.</w:t>
            </w:r>
          </w:p>
        </w:tc>
      </w:tr>
      <w:tr w:rsidR="00C25B26" w:rsidTr="00B339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 которых проведен капитальный ремонт, в общем объеме многоквартирных домов требующих капитального ремонта,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 сетях теплоснабжения,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водоснабжения; снижение аварий на сетях; повышение уровня благоустроенности населенных пунктов сельского поселения;  улучшение экологической обстановки и среды комфортной для проживания жителей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</w:tc>
      </w:tr>
      <w:tr w:rsidR="00C25B26" w:rsidTr="00B339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</w:t>
            </w:r>
            <w:r w:rsidR="00B339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25B26" w:rsidTr="00B339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целевых программ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1.«Оплата за содержание  многоквартирных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Башкортостан»;</w:t>
            </w: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2.«Развитие благоустройства территорий населенных пунктов 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Башкортостан»;</w:t>
            </w: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«Модернизация систем коммунальной инфраструктуры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подготовки объектов коммунального хозяйства к работе в осенне-зимний период»; </w:t>
            </w:r>
          </w:p>
        </w:tc>
      </w:tr>
      <w:tr w:rsidR="00C25B26" w:rsidTr="00B339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</w:t>
            </w:r>
          </w:p>
          <w:p w:rsidR="00C25B26" w:rsidRDefault="00C25B26" w:rsidP="00B339B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Башкортостан,</w:t>
            </w: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сельского поселения.</w:t>
            </w: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финансирования:  </w:t>
            </w:r>
            <w:r w:rsidR="00992D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3B6D" w:rsidRPr="00353B6D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>3876,55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республиканского бюджета, направляемых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программных   мероприятий определиться в ходе ре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>ализации Программ – 2900000,0 руб.</w:t>
            </w: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муниципального р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айона </w:t>
            </w:r>
            <w:proofErr w:type="spellStart"/>
            <w:r w:rsidR="00353B6D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 район- 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с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>ельского поселения – 363876,55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C25B26" w:rsidRDefault="00992D94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г.-  6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34176,55 </w:t>
            </w:r>
            <w:r w:rsidR="00C25B2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Республики Башкортостан определиться в ходе реализации </w:t>
            </w:r>
          </w:p>
          <w:p w:rsidR="00C25B26" w:rsidRDefault="00353B6D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Программ- 500</w:t>
            </w:r>
            <w:r w:rsidR="00C25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99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B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муниципального р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айона </w:t>
            </w:r>
            <w:proofErr w:type="spellStart"/>
            <w:r w:rsidR="00353B6D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 район- 0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ства сельского поселения – 134176,55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26" w:rsidRDefault="00353B6D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2016г.- 553700,</w:t>
            </w:r>
            <w:r w:rsidRPr="00353B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B2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 определиться в х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оде реализации Программ-  400000,0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муниципального ра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йона </w:t>
            </w:r>
            <w:proofErr w:type="spellStart"/>
            <w:r w:rsidR="00353B6D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 район- ___0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– 153700,0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26" w:rsidRDefault="00353B6D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2017г.- 510000,0</w:t>
            </w:r>
            <w:r w:rsidR="00C25B2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 определиться в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 ходе реализации Программ- 500000,0 руб.</w:t>
            </w: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муниципального р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айона </w:t>
            </w:r>
            <w:proofErr w:type="spellStart"/>
            <w:r w:rsidR="00353B6D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 район- 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25B26" w:rsidRDefault="00C25B26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– 10000,0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2D94" w:rsidRDefault="00992D94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94" w:rsidRDefault="00992D94" w:rsidP="00992D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  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522000,0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2D94" w:rsidRDefault="00992D94" w:rsidP="00992D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Республики Башкортостан определиться в ходе 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>реализации Программ- 500000,0 руб.</w:t>
            </w:r>
          </w:p>
          <w:p w:rsidR="00992D94" w:rsidRDefault="00992D94" w:rsidP="00992D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муниципального р</w:t>
            </w:r>
            <w:r w:rsidR="003D44CE">
              <w:rPr>
                <w:rFonts w:ascii="Times New Roman" w:hAnsi="Times New Roman" w:cs="Times New Roman"/>
                <w:sz w:val="24"/>
                <w:szCs w:val="24"/>
              </w:rPr>
              <w:t xml:space="preserve">айона </w:t>
            </w:r>
            <w:proofErr w:type="spellStart"/>
            <w:r w:rsidR="003D44CE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="003D44CE">
              <w:rPr>
                <w:rFonts w:ascii="Times New Roman" w:hAnsi="Times New Roman" w:cs="Times New Roman"/>
                <w:sz w:val="24"/>
                <w:szCs w:val="24"/>
              </w:rPr>
              <w:t xml:space="preserve"> район- 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2D94" w:rsidRDefault="00992D94" w:rsidP="00992D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сель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>ского поселения –    22000,0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2D94" w:rsidRDefault="00992D94" w:rsidP="00992D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94" w:rsidRDefault="00992D94" w:rsidP="00992D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2019г.-      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522000,0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2D94" w:rsidRDefault="00992D94" w:rsidP="00992D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Республики Башкортостан определиться в ходе реализации 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>Программ- 500000,0 руб.</w:t>
            </w:r>
          </w:p>
          <w:p w:rsidR="00992D94" w:rsidRDefault="00992D94" w:rsidP="00992D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муниципального р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айона </w:t>
            </w:r>
            <w:proofErr w:type="spellStart"/>
            <w:r w:rsidR="00353B6D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 район- 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2D94" w:rsidRDefault="00992D94" w:rsidP="00992D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сельского поселения –       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22000,0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2D94" w:rsidRDefault="00992D94" w:rsidP="00992D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94" w:rsidRDefault="00992D94" w:rsidP="00992D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г.-     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522000,0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2D94" w:rsidRDefault="00992D94" w:rsidP="00992D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 определиться в ходе реализации Программ- 500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>000,0 руб.</w:t>
            </w:r>
          </w:p>
          <w:p w:rsidR="00992D94" w:rsidRDefault="00992D94" w:rsidP="00992D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муниципального р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айона </w:t>
            </w:r>
            <w:proofErr w:type="spellStart"/>
            <w:r w:rsidR="00353B6D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 район- 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2D94" w:rsidRDefault="00992D94" w:rsidP="00992D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 w:rsidR="00353B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поселения-     22000,0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2D94" w:rsidRDefault="00992D94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94" w:rsidRDefault="00992D94" w:rsidP="00B339B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26" w:rsidTr="00B339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  конечные           результаты         реализации         Программы         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результате   реализации   программы   будут обеспечены повышение  эффективности, качества жилищно-коммунального    обслуживания, надежность     работы     инженерных     систем жизнеобеспечения,  комфортность  и безопасность условий проживания граждан, снижение  потерь  и  себестоимость, экономия  энергоресурсов,  рост  рентабельности  системы  коммунального комплекса, повышение уровня благоустроенности населенных пунктов сельского поселения;  улучшение экологической обстановки и среды комфортной для проживания жителей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25B26" w:rsidTr="00B339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C25B26" w:rsidRDefault="00C25B26" w:rsidP="00B339B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       Программы         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26" w:rsidRDefault="00C25B26" w:rsidP="00B339BA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сельского поселения </w:t>
            </w:r>
          </w:p>
        </w:tc>
      </w:tr>
    </w:tbl>
    <w:p w:rsidR="00C25B26" w:rsidRDefault="00C25B26" w:rsidP="00C25B26">
      <w:pPr>
        <w:jc w:val="center"/>
        <w:rPr>
          <w:b/>
        </w:rPr>
      </w:pPr>
      <w:r>
        <w:rPr>
          <w:b/>
        </w:rPr>
        <w:t xml:space="preserve">1. Характеристика текущего состояния и проблемы </w:t>
      </w:r>
      <w:proofErr w:type="spellStart"/>
      <w:r>
        <w:rPr>
          <w:b/>
        </w:rPr>
        <w:t>жилищн</w:t>
      </w:r>
      <w:proofErr w:type="gramStart"/>
      <w:r>
        <w:rPr>
          <w:b/>
        </w:rPr>
        <w:t>о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коммунального хозяйства СП </w:t>
      </w:r>
      <w:proofErr w:type="spellStart"/>
      <w:r>
        <w:rPr>
          <w:b/>
        </w:rPr>
        <w:t>Абдрашитовский</w:t>
      </w:r>
      <w:proofErr w:type="spellEnd"/>
      <w:r>
        <w:rPr>
          <w:b/>
        </w:rPr>
        <w:t xml:space="preserve">   сельсовет, на решение которых направлена Программа.</w:t>
      </w:r>
    </w:p>
    <w:p w:rsidR="00C25B26" w:rsidRDefault="00C25B26" w:rsidP="00C25B26">
      <w:pPr>
        <w:jc w:val="center"/>
      </w:pPr>
    </w:p>
    <w:p w:rsidR="00C25B26" w:rsidRDefault="00C25B26" w:rsidP="00C25B26">
      <w:pPr>
        <w:spacing w:line="276" w:lineRule="auto"/>
        <w:jc w:val="both"/>
      </w:pPr>
      <w:r>
        <w:t xml:space="preserve">            </w:t>
      </w:r>
      <w:r>
        <w:rPr>
          <w:rStyle w:val="a4"/>
        </w:rPr>
        <w:t xml:space="preserve">      </w:t>
      </w:r>
      <w:r>
        <w:t xml:space="preserve">Администрация сельского поселения </w:t>
      </w:r>
      <w:proofErr w:type="spellStart"/>
      <w:r>
        <w:t>Абдрашитовский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(далее администрация сельского поселения)  включает в себя 11 (</w:t>
      </w:r>
      <w:proofErr w:type="spellStart"/>
      <w:r>
        <w:t>динадцать</w:t>
      </w:r>
      <w:proofErr w:type="spellEnd"/>
      <w:r>
        <w:t xml:space="preserve">) населенных пунктов: </w:t>
      </w:r>
      <w:proofErr w:type="spellStart"/>
      <w:r>
        <w:t>с</w:t>
      </w:r>
      <w:proofErr w:type="gramStart"/>
      <w:r>
        <w:t>.А</w:t>
      </w:r>
      <w:proofErr w:type="gramEnd"/>
      <w:r>
        <w:t>бдрашитово</w:t>
      </w:r>
      <w:proofErr w:type="spellEnd"/>
      <w:r>
        <w:t xml:space="preserve">, с. Крымский, д. </w:t>
      </w:r>
      <w:proofErr w:type="spellStart"/>
      <w:r>
        <w:t>Абдулкаримово</w:t>
      </w:r>
      <w:proofErr w:type="spellEnd"/>
      <w:r>
        <w:t xml:space="preserve">, д. Линда, д. </w:t>
      </w:r>
      <w:proofErr w:type="spellStart"/>
      <w:r>
        <w:t>Игенче</w:t>
      </w:r>
      <w:proofErr w:type="spellEnd"/>
      <w:r>
        <w:t xml:space="preserve">, д. Балкан, д. </w:t>
      </w:r>
      <w:proofErr w:type="spellStart"/>
      <w:r>
        <w:t>Малоабдрашитово</w:t>
      </w:r>
      <w:proofErr w:type="spellEnd"/>
      <w:r>
        <w:t xml:space="preserve">, д. Красная Звезда, д. Михайловка, д. Николаевка, д. </w:t>
      </w:r>
      <w:proofErr w:type="spellStart"/>
      <w:r>
        <w:t>Сартбаш</w:t>
      </w:r>
      <w:proofErr w:type="spellEnd"/>
      <w:r>
        <w:t xml:space="preserve">. </w:t>
      </w:r>
    </w:p>
    <w:p w:rsidR="00C25B26" w:rsidRDefault="00C25B26" w:rsidP="00C25B26">
      <w:pPr>
        <w:pStyle w:val="3"/>
        <w:numPr>
          <w:ilvl w:val="0"/>
          <w:numId w:val="0"/>
        </w:numPr>
        <w:tabs>
          <w:tab w:val="left" w:pos="708"/>
        </w:tabs>
        <w:spacing w:before="0" w:after="0" w:line="276" w:lineRule="auto"/>
        <w:ind w:firstLine="54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Жилая застройка представлена индивидуальными жилыми домами с приусадебными участками.  Общая площадь жилых домов по состоянию на 01.01.2015 г. составляет 29,32 тыс. кв.м. 23,4 тыс. кв.м</w:t>
      </w:r>
      <w:proofErr w:type="gramStart"/>
      <w:r>
        <w:rPr>
          <w:b w:val="0"/>
          <w:i w:val="0"/>
          <w:szCs w:val="24"/>
        </w:rPr>
        <w:t>.ж</w:t>
      </w:r>
      <w:proofErr w:type="gramEnd"/>
      <w:r>
        <w:rPr>
          <w:b w:val="0"/>
          <w:i w:val="0"/>
          <w:szCs w:val="24"/>
        </w:rPr>
        <w:t>илфонда находится в частной собственности, 400 кв.м. жилья в муниципальной собственности сельского поселения.</w:t>
      </w:r>
    </w:p>
    <w:p w:rsidR="00C25B26" w:rsidRDefault="00C25B26" w:rsidP="00C25B26">
      <w:pPr>
        <w:widowControl w:val="0"/>
        <w:autoSpaceDE w:val="0"/>
        <w:ind w:firstLine="540"/>
        <w:jc w:val="both"/>
      </w:pPr>
      <w:r>
        <w:t xml:space="preserve">Собственники жилых помещений должны проживать в технически надежных и безопасных домах, получать качественные ЖКУ. Органы местного самоуправления СП </w:t>
      </w:r>
      <w:proofErr w:type="spellStart"/>
      <w:r>
        <w:t>Абдрашитовский</w:t>
      </w:r>
      <w:proofErr w:type="spellEnd"/>
      <w:r>
        <w:t xml:space="preserve"> 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 заинтересованы в сохранении социальной стабильности и гарантированном обеспечении населения качественными ЖКУ.</w:t>
      </w:r>
    </w:p>
    <w:p w:rsidR="00C25B26" w:rsidRDefault="00C25B26" w:rsidP="00C25B26">
      <w:pPr>
        <w:widowControl w:val="0"/>
        <w:autoSpaceDE w:val="0"/>
        <w:ind w:firstLine="540"/>
        <w:jc w:val="both"/>
      </w:pPr>
      <w:r>
        <w:t xml:space="preserve">В настоящее время участники жилищных отношений находятся в процессе становления новой системы управления жилищным фондом, когда большая доля ответственности ложится на собственников жилья. И от того, как будут складываться взаимоотношения между ними, управляющими компаниями и органами власти, зависят благополучие и комфортность проживания в домах. </w:t>
      </w:r>
    </w:p>
    <w:p w:rsidR="00C25B26" w:rsidRDefault="00C25B26" w:rsidP="00C25B26">
      <w:pPr>
        <w:widowControl w:val="0"/>
        <w:autoSpaceDE w:val="0"/>
        <w:ind w:firstLine="540"/>
        <w:jc w:val="both"/>
      </w:pPr>
      <w:r>
        <w:t xml:space="preserve">Одними из важных направлений развития отрасли являются улучшение комфортности жилья граждан, обеспечение качественных содержания и ремонта жилого фонда СП </w:t>
      </w:r>
      <w:proofErr w:type="spellStart"/>
      <w:r>
        <w:t>Абдрашитовский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</w:p>
    <w:p w:rsidR="00C25B26" w:rsidRDefault="00C25B26" w:rsidP="00C25B2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По состоянию на 1 января 2015 г. на балансе администрации   СП </w:t>
      </w:r>
      <w:proofErr w:type="spellStart"/>
      <w:r>
        <w:rPr>
          <w:color w:val="000000"/>
        </w:rPr>
        <w:t>Абдрашитовский</w:t>
      </w:r>
      <w:proofErr w:type="spellEnd"/>
      <w:r>
        <w:rPr>
          <w:color w:val="000000"/>
        </w:rPr>
        <w:t xml:space="preserve"> сельсовет           2 (два) многоквартирных жилых дома в 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рымский , общей площадью  1449,1кв.м, жилой- 953,3 кв. м  </w:t>
      </w:r>
    </w:p>
    <w:p w:rsidR="00C25B26" w:rsidRDefault="00C25B26" w:rsidP="00C25B26">
      <w:pPr>
        <w:widowControl w:val="0"/>
        <w:autoSpaceDE w:val="0"/>
        <w:ind w:firstLine="540"/>
        <w:jc w:val="both"/>
      </w:pPr>
      <w:r>
        <w:t xml:space="preserve">МКД  </w:t>
      </w:r>
      <w:proofErr w:type="gramStart"/>
      <w:r>
        <w:t>построены</w:t>
      </w:r>
      <w:proofErr w:type="gramEnd"/>
      <w:r>
        <w:t xml:space="preserve"> 30 и более лет назад. Все они нуждаются в проведении капитального ремонта. </w:t>
      </w:r>
    </w:p>
    <w:p w:rsidR="00C25B26" w:rsidRDefault="00C25B26" w:rsidP="00C25B26">
      <w:pPr>
        <w:ind w:right="282" w:firstLine="540"/>
        <w:jc w:val="both"/>
        <w:rPr>
          <w:color w:val="000000"/>
        </w:rPr>
      </w:pPr>
      <w:proofErr w:type="gramStart"/>
      <w:r>
        <w:rPr>
          <w:color w:val="000000"/>
        </w:rPr>
        <w:t>Начиная</w:t>
      </w:r>
      <w:r w:rsidRPr="00992D94">
        <w:rPr>
          <w:color w:val="000000" w:themeColor="text1"/>
        </w:rPr>
        <w:t xml:space="preserve"> с октября месяца 2014 </w:t>
      </w:r>
      <w:r>
        <w:rPr>
          <w:color w:val="000000"/>
        </w:rPr>
        <w:t>года капитальный ремонт МКД  осуществляется</w:t>
      </w:r>
      <w:proofErr w:type="gramEnd"/>
      <w:r>
        <w:rPr>
          <w:color w:val="000000"/>
        </w:rPr>
        <w:t xml:space="preserve"> в рамках региональной системы капитального ремонта МКД за счет обязательных взносов собственников помещений. </w:t>
      </w:r>
    </w:p>
    <w:p w:rsidR="00C25B26" w:rsidRDefault="00C25B26" w:rsidP="00C25B26">
      <w:pPr>
        <w:ind w:right="282" w:firstLine="540"/>
        <w:jc w:val="both"/>
      </w:pPr>
      <w:r>
        <w:t xml:space="preserve">Для развития жилищного строительства разработан генеральный плана сельского поселения </w:t>
      </w:r>
      <w:proofErr w:type="spellStart"/>
      <w:r>
        <w:t>Абдрашитовский</w:t>
      </w:r>
      <w:proofErr w:type="spellEnd"/>
      <w:r>
        <w:t xml:space="preserve"> сельсовет.</w:t>
      </w:r>
    </w:p>
    <w:p w:rsidR="00C25B26" w:rsidRDefault="00C25B26" w:rsidP="00C25B26">
      <w:pPr>
        <w:ind w:right="282" w:firstLine="540"/>
        <w:jc w:val="both"/>
      </w:pPr>
      <w:r>
        <w:t xml:space="preserve">  Убыль жилого фонда будет происходить в результате его физического износа.</w:t>
      </w:r>
    </w:p>
    <w:p w:rsidR="00C25B26" w:rsidRDefault="00C25B26" w:rsidP="00C25B26">
      <w:pPr>
        <w:ind w:right="282" w:firstLine="540"/>
        <w:jc w:val="both"/>
      </w:pPr>
    </w:p>
    <w:p w:rsidR="00C25B26" w:rsidRDefault="00C25B26" w:rsidP="00C25B26">
      <w:pPr>
        <w:ind w:right="282" w:firstLine="540"/>
        <w:jc w:val="both"/>
        <w:rPr>
          <w:color w:val="000000"/>
        </w:rPr>
      </w:pPr>
      <w:r>
        <w:rPr>
          <w:color w:val="000000"/>
        </w:rPr>
        <w:t xml:space="preserve">   Благоустройство территорий населенных пунктов сельского поселения  является ещё одной задачей создания благоприятной жизненной среды с обеспечением комфортных условий для проживания населения.</w:t>
      </w:r>
    </w:p>
    <w:p w:rsidR="00C25B26" w:rsidRDefault="00C25B26" w:rsidP="00C25B26">
      <w:pPr>
        <w:ind w:right="282" w:firstLine="540"/>
        <w:jc w:val="both"/>
        <w:rPr>
          <w:color w:val="000000"/>
        </w:rPr>
      </w:pPr>
      <w:r>
        <w:rPr>
          <w:color w:val="000000"/>
        </w:rPr>
        <w:t>Благоустройство населенных пунктов подразумевает улучшение санитарн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гигиенических условий застройки, качественное транспортное и инженерное обслуживание населения, искусственное освещение территорий и оснащение их необходимым оборудованием, оздоровление </w:t>
      </w:r>
      <w:r>
        <w:rPr>
          <w:color w:val="000000"/>
        </w:rPr>
        <w:lastRenderedPageBreak/>
        <w:t>среды при помощи озеленения а также средствами санитарной очистки.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Организация благоустройства территории сельского поселения относится к компетенции органов местного самоуправления сельских поселений, которые в рамках своих полномочий формируют правила благоустройства территорий населенных пунктов, перечень и периодичность выполнения соответствующих работ, а также порядок участия собственников зданий (помещений в них) и сооружений в благоустройстве прилегающих территорий.</w:t>
      </w:r>
    </w:p>
    <w:p w:rsidR="00C25B26" w:rsidRDefault="00C25B26" w:rsidP="00C25B26">
      <w:pPr>
        <w:pStyle w:val="ConsPlusNormal"/>
        <w:spacing w:after="120"/>
        <w:ind w:firstLine="709"/>
        <w:jc w:val="both"/>
      </w:pPr>
      <w:r>
        <w:t xml:space="preserve">           </w:t>
      </w:r>
    </w:p>
    <w:p w:rsidR="00C25B26" w:rsidRDefault="00C25B26" w:rsidP="00C25B2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Уличное освещение.</w:t>
      </w:r>
    </w:p>
    <w:p w:rsidR="00C25B26" w:rsidRDefault="00C25B26" w:rsidP="00C25B26">
      <w:pPr>
        <w:spacing w:after="120"/>
        <w:ind w:firstLine="709"/>
        <w:jc w:val="both"/>
        <w:rPr>
          <w:color w:val="000000"/>
        </w:rPr>
      </w:pPr>
      <w:r>
        <w:t xml:space="preserve">Также не полностью решена проблема  по проведению реконструкции объектов наружного освещения по улицам населенных пунктов и на территориях. Необходимо  проведение работ по ремонту и обслуживанию объектов наружного освещения. </w:t>
      </w:r>
      <w:r>
        <w:rPr>
          <w:color w:val="000000"/>
        </w:rPr>
        <w:t>Таким образом, проблема заключается в восстановлении имеющегося освещения, реконструкции объектов освещения на улицах сельского поселения и установки дополнительных точек освещения в соответствии с запросами населения.</w:t>
      </w:r>
    </w:p>
    <w:p w:rsidR="00C25B26" w:rsidRDefault="00C25B26" w:rsidP="00C25B26">
      <w:pPr>
        <w:spacing w:after="120"/>
        <w:ind w:firstLine="709"/>
        <w:rPr>
          <w:color w:val="000000"/>
        </w:rPr>
      </w:pPr>
      <w:r>
        <w:rPr>
          <w:color w:val="000000"/>
        </w:rPr>
        <w:t xml:space="preserve"> Санитарное </w:t>
      </w:r>
      <w:r>
        <w:t>состояние территории</w:t>
      </w:r>
      <w:r>
        <w:rPr>
          <w:color w:val="000000"/>
        </w:rPr>
        <w:t>.</w:t>
      </w:r>
    </w:p>
    <w:p w:rsidR="00C25B26" w:rsidRDefault="00C25B26" w:rsidP="00C25B26">
      <w:pPr>
        <w:pStyle w:val="ab"/>
        <w:spacing w:before="0" w:after="120"/>
        <w:ind w:firstLine="709"/>
        <w:jc w:val="both"/>
      </w:pPr>
      <w:r>
        <w:t xml:space="preserve">Большие нарекания вызывает санитарное состояние территории  сельского поселения. В настоящее время население сельского поселения составляет 1561 чел., в результате их жизнедеятельности образуется немало отходов, требующих утилизации. Для решения данной проблемы необходимо организовать сбор и вывоз твердых бытовых отходов, установить  площадки с контейнерами для сбора ТБО. Для этого в 2012 году была разработана «Генеральная схема очистки территорий СП </w:t>
      </w:r>
      <w:proofErr w:type="spellStart"/>
      <w:r>
        <w:t>Абдрашитовский</w:t>
      </w:r>
      <w:proofErr w:type="spellEnd"/>
      <w:r>
        <w:t xml:space="preserve"> сельсовет»  Для поддержания здоровой экологической обстановки на территории сельского поселения необходимо проведение работ по ликвидации несанкционированных свалок по мере их образования.</w:t>
      </w:r>
    </w:p>
    <w:p w:rsidR="00C25B26" w:rsidRDefault="00C25B26" w:rsidP="00C25B26">
      <w:pPr>
        <w:spacing w:after="120"/>
        <w:ind w:firstLine="709"/>
      </w:pPr>
      <w:r>
        <w:t xml:space="preserve"> Благоустройство мест общего назначения.</w:t>
      </w:r>
    </w:p>
    <w:p w:rsidR="00C25B26" w:rsidRDefault="00C25B26" w:rsidP="00C25B26">
      <w:pPr>
        <w:spacing w:after="120"/>
        <w:ind w:firstLine="709"/>
        <w:jc w:val="both"/>
      </w:pPr>
      <w:r>
        <w:t>Необходимо продолжить работы по благоустройству территорий населенных пунктов, территорий массового отдыха, территорий муниципальных учреждений. Потребность детей в игровом и спортивном оборудовании с каждым годом возрастает, необходима установка  спортивного и игрового оборудования на детских площадках.</w:t>
      </w:r>
    </w:p>
    <w:p w:rsidR="00C25B26" w:rsidRDefault="00C25B26" w:rsidP="00C25B26">
      <w:pPr>
        <w:spacing w:after="120"/>
        <w:ind w:firstLine="709"/>
      </w:pPr>
      <w:r>
        <w:t xml:space="preserve"> Озеленение</w:t>
      </w:r>
    </w:p>
    <w:p w:rsidR="00C25B26" w:rsidRDefault="00C25B26" w:rsidP="00C25B26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Искусственные посадки зеленых насаждений в виде отдельных  скверов  существуют во всех населенных пунктах сельского поселения. Существующие участки зеленых насаждений общего пользования и растений недостаточно благоустроены, нуждаются в систематическом уходе: вырезке поросли, уборке аварийных и старых деревьев, подсадке саженцев. Для решения этой проблемы необходимо, чтобы данные работы  выполнялись ежегодно, с привлечением организаций, предприятий и жителей </w:t>
      </w:r>
      <w:r>
        <w:t>сельского поселения</w:t>
      </w:r>
      <w:r>
        <w:rPr>
          <w:color w:val="000000"/>
        </w:rPr>
        <w:t xml:space="preserve">. Кроме того, действия участников работ по озеленению  должны быть согласованы между собой. </w:t>
      </w:r>
    </w:p>
    <w:p w:rsidR="00C25B26" w:rsidRDefault="00C25B26" w:rsidP="00C25B26">
      <w:pPr>
        <w:spacing w:after="120"/>
        <w:ind w:firstLine="709"/>
        <w:rPr>
          <w:color w:val="000000"/>
        </w:rPr>
      </w:pPr>
      <w:r>
        <w:rPr>
          <w:color w:val="000000"/>
        </w:rPr>
        <w:t xml:space="preserve"> Содержание мест захоронений.</w:t>
      </w:r>
    </w:p>
    <w:p w:rsidR="00C25B26" w:rsidRDefault="00C25B26" w:rsidP="00C25B26">
      <w:pPr>
        <w:spacing w:after="120"/>
        <w:ind w:firstLine="709"/>
        <w:jc w:val="both"/>
      </w:pPr>
      <w:r>
        <w:t xml:space="preserve"> На территории сельского поселения расположено --- действующих кладбищ</w:t>
      </w:r>
      <w:proofErr w:type="gramStart"/>
      <w:r>
        <w:t xml:space="preserve"> .</w:t>
      </w:r>
      <w:proofErr w:type="gramEnd"/>
      <w:r>
        <w:t xml:space="preserve"> Для соответствия кладбищ санитарно-техническим нормам необходимо провести ряд мероприятий: строительство  и ремонт ограждения территории кладбищ, установка контейнеров и организация площадок для них, массовая вырубка деревьев и кустарников.</w:t>
      </w:r>
    </w:p>
    <w:p w:rsidR="00C25B26" w:rsidRDefault="00C25B26" w:rsidP="00C25B26">
      <w:pPr>
        <w:pStyle w:val="ab"/>
        <w:spacing w:before="0" w:after="120"/>
        <w:ind w:firstLine="709"/>
        <w:jc w:val="both"/>
      </w:pPr>
      <w:r>
        <w:t xml:space="preserve">Одним из условий решения проблем благоустройства является организация взаимодействия органов местного самоуправления с населением, а также  с общественными объединениями, предприятиями и организациями всех форм собственности, расположенными на территории сельского поселения. </w:t>
      </w:r>
    </w:p>
    <w:p w:rsidR="00C25B26" w:rsidRDefault="00C25B26" w:rsidP="00C25B26">
      <w:pPr>
        <w:jc w:val="both"/>
      </w:pPr>
      <w:r>
        <w:t xml:space="preserve">           Водоснабжение. Современное состояние водопроводного хозяйства сельского поселения характеризуется низкой обеспеченностью населенных пунктов питьевой водой, системами сбора и очистки поверхностного стока, нерациональным использованием воды,  высоким удельным водопотреблением населения. </w:t>
      </w:r>
    </w:p>
    <w:p w:rsidR="00C25B26" w:rsidRDefault="00C25B26" w:rsidP="00C25B26">
      <w:pPr>
        <w:jc w:val="both"/>
      </w:pPr>
      <w:r>
        <w:lastRenderedPageBreak/>
        <w:t xml:space="preserve">             В сельском поселении находится одиннадцать  населенных пункта. Источником водоснабжения в сельском поселении являются водонапорные башни, артезианские и индивидуальные скважины и родники.</w:t>
      </w:r>
    </w:p>
    <w:p w:rsidR="00C25B26" w:rsidRDefault="00C25B26" w:rsidP="00C25B26">
      <w:pPr>
        <w:jc w:val="both"/>
      </w:pPr>
      <w:r>
        <w:t xml:space="preserve">             Согласно </w:t>
      </w:r>
      <w:r>
        <w:rPr>
          <w:iCs/>
        </w:rPr>
        <w:t xml:space="preserve">ст. 14 п. 4  Федерального закона от 06.10.2003 N 131-ФЗ  "Об общих принципах организации местного самоуправления в Российской Федерации" </w:t>
      </w:r>
      <w:r>
        <w:t xml:space="preserve">и  </w:t>
      </w:r>
      <w:proofErr w:type="gramStart"/>
      <w:r>
        <w:t>ч</w:t>
      </w:r>
      <w:proofErr w:type="gramEnd"/>
      <w:r>
        <w:t>. 1 ст. 6 Федерального закона от 7 декабря 2011 г. № 416- ФЗ                                    «О водоснабжении и водоотведении» организация водоснабжения, водоотведения, теплоснабжения относится к вопросам местного значения  поселения. Отсюда, одной из первоочередных задач СП является постановка на учет объектов водоснабжения и водоотведения, теплоснабжения в казну сельских поселений, для дальнейшей сдачи в аренду и возможности финансирования капитальных ремонтов этих объектов.</w:t>
      </w:r>
    </w:p>
    <w:p w:rsidR="00C25B26" w:rsidRDefault="00C25B26" w:rsidP="00C25B26">
      <w:pPr>
        <w:jc w:val="both"/>
      </w:pPr>
      <w:r>
        <w:t xml:space="preserve">  </w:t>
      </w:r>
    </w:p>
    <w:p w:rsidR="00C25B26" w:rsidRDefault="00C25B26" w:rsidP="00C25B26">
      <w:pPr>
        <w:widowControl w:val="0"/>
        <w:autoSpaceDE w:val="0"/>
        <w:ind w:firstLine="540"/>
        <w:jc w:val="both"/>
      </w:pPr>
      <w:r>
        <w:t xml:space="preserve"> </w:t>
      </w:r>
    </w:p>
    <w:p w:rsidR="00C25B26" w:rsidRDefault="00C25B26" w:rsidP="00C25B26">
      <w:pPr>
        <w:spacing w:line="276" w:lineRule="auto"/>
        <w:rPr>
          <w:b/>
        </w:rPr>
      </w:pPr>
      <w:r>
        <w:t xml:space="preserve">            </w:t>
      </w:r>
      <w:r>
        <w:rPr>
          <w:b/>
        </w:rPr>
        <w:t>2.  Основные цели, задачи, сроки реализации Программы</w:t>
      </w:r>
    </w:p>
    <w:p w:rsidR="00C25B26" w:rsidRDefault="00C25B26" w:rsidP="00C25B26">
      <w:pPr>
        <w:spacing w:line="276" w:lineRule="auto"/>
        <w:jc w:val="both"/>
      </w:pPr>
      <w:r>
        <w:t xml:space="preserve">           Основная цель программы: </w:t>
      </w:r>
    </w:p>
    <w:p w:rsidR="00C25B26" w:rsidRDefault="00C25B26" w:rsidP="00C25B26">
      <w:pPr>
        <w:spacing w:line="276" w:lineRule="auto"/>
        <w:jc w:val="both"/>
      </w:pPr>
      <w:r>
        <w:t>- обеспечение безопасности и благоприятных условий для жизнедеятельности человека;</w:t>
      </w:r>
    </w:p>
    <w:p w:rsidR="00C25B26" w:rsidRDefault="00C25B26" w:rsidP="00C25B26">
      <w:pPr>
        <w:spacing w:line="276" w:lineRule="auto"/>
        <w:jc w:val="both"/>
      </w:pPr>
      <w:r>
        <w:t>-  повышение качества и надежности предоставления населению коммунальных услуг;</w:t>
      </w:r>
    </w:p>
    <w:p w:rsidR="00C25B26" w:rsidRDefault="00C25B26" w:rsidP="00C25B26">
      <w:pPr>
        <w:spacing w:line="276" w:lineRule="auto"/>
        <w:jc w:val="both"/>
      </w:pPr>
      <w:r>
        <w:t xml:space="preserve">- обеспечение устойчивого функционирования и развития коммунального комплекса сельского поселения, путем модернизации, реконструкции, капитального ремонта объектов коммунальной инфраструктуры. </w:t>
      </w:r>
    </w:p>
    <w:p w:rsidR="00C25B26" w:rsidRDefault="00C25B26" w:rsidP="00C25B26">
      <w:pPr>
        <w:spacing w:line="276" w:lineRule="auto"/>
        <w:jc w:val="both"/>
      </w:pPr>
      <w:r>
        <w:t xml:space="preserve">- совершенствование системы комплексного благоустройства сельского поселения </w:t>
      </w:r>
      <w:proofErr w:type="spellStart"/>
      <w:r>
        <w:t>Абдрашитовский</w:t>
      </w:r>
      <w:proofErr w:type="spellEnd"/>
      <w:r>
        <w:t xml:space="preserve"> сельсовет   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Башкортостан, создание комфортных условий проживания и отдыха населения.</w:t>
      </w:r>
    </w:p>
    <w:p w:rsidR="00C25B26" w:rsidRDefault="00C25B26" w:rsidP="00C25B26">
      <w:pPr>
        <w:spacing w:line="276" w:lineRule="auto"/>
        <w:jc w:val="both"/>
      </w:pPr>
      <w:r>
        <w:t xml:space="preserve">  Для достижения этих целей необходимо решить следующие основные задачи: </w:t>
      </w:r>
    </w:p>
    <w:p w:rsidR="00C25B26" w:rsidRDefault="00C25B26" w:rsidP="00C25B26">
      <w:pPr>
        <w:spacing w:line="276" w:lineRule="auto"/>
        <w:jc w:val="both"/>
        <w:rPr>
          <w:color w:val="000000"/>
        </w:rPr>
      </w:pPr>
      <w:r>
        <w:t xml:space="preserve">- создание благоприятных и комфортных условий проживания населения; </w:t>
      </w:r>
      <w:r>
        <w:rPr>
          <w:color w:val="000000"/>
        </w:rPr>
        <w:t xml:space="preserve">развитие конкурентных отношений в сферах управления жилищным фондом по сельскому поселению </w:t>
      </w:r>
      <w:proofErr w:type="spellStart"/>
      <w:r>
        <w:rPr>
          <w:color w:val="000000"/>
        </w:rPr>
        <w:t>Абдрашитовский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Альшеевский</w:t>
      </w:r>
      <w:proofErr w:type="spellEnd"/>
      <w:r>
        <w:rPr>
          <w:color w:val="000000"/>
        </w:rPr>
        <w:t xml:space="preserve"> район РБ и его обслуживания;</w:t>
      </w:r>
    </w:p>
    <w:p w:rsidR="00C25B26" w:rsidRDefault="00C25B26" w:rsidP="00C25B26">
      <w:pPr>
        <w:spacing w:line="276" w:lineRule="auto"/>
        <w:jc w:val="both"/>
      </w:pPr>
      <w:r>
        <w:t>- реконструкция и капитальный ремонт коммунальных сетей, замена устаревшего и изношенного оборудования, обеспечение возможности подключения к системам коммунальной инфраструктуры вновь создаваемых объектов недвижимости;</w:t>
      </w:r>
    </w:p>
    <w:p w:rsidR="00C25B26" w:rsidRDefault="00C25B26" w:rsidP="00C25B26">
      <w:pPr>
        <w:spacing w:line="276" w:lineRule="auto"/>
        <w:jc w:val="both"/>
      </w:pPr>
      <w:r>
        <w:t xml:space="preserve">- 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proofErr w:type="spellStart"/>
      <w:r>
        <w:t>Абдрашитовский</w:t>
      </w:r>
      <w:proofErr w:type="spellEnd"/>
      <w:r>
        <w:t xml:space="preserve"> сельсовет    муниципального района </w:t>
      </w:r>
      <w:proofErr w:type="spellStart"/>
      <w:r>
        <w:t>Альшеевский</w:t>
      </w:r>
      <w:proofErr w:type="spellEnd"/>
      <w:r>
        <w:t xml:space="preserve"> район;</w:t>
      </w:r>
    </w:p>
    <w:p w:rsidR="00C25B26" w:rsidRDefault="00C25B26" w:rsidP="00C25B26">
      <w:pPr>
        <w:spacing w:line="276" w:lineRule="auto"/>
      </w:pPr>
      <w:r>
        <w:t xml:space="preserve">- улучшение экологической обстановки и сохранение природных комплексов для обеспечения условий жизнедеятельности в сельском поселении </w:t>
      </w:r>
      <w:proofErr w:type="spellStart"/>
      <w:r>
        <w:t>Абдрашитовский</w:t>
      </w:r>
      <w:proofErr w:type="spellEnd"/>
      <w:r>
        <w:t xml:space="preserve">  сельсовет    муниципального района </w:t>
      </w:r>
      <w:proofErr w:type="spellStart"/>
      <w:r>
        <w:t>Альшеевский</w:t>
      </w:r>
      <w:proofErr w:type="spellEnd"/>
      <w:r>
        <w:t xml:space="preserve"> район.</w:t>
      </w:r>
    </w:p>
    <w:p w:rsidR="00C25B26" w:rsidRDefault="00C25B26" w:rsidP="00C25B26">
      <w:pPr>
        <w:spacing w:line="276" w:lineRule="auto"/>
      </w:pPr>
      <w:r>
        <w:t xml:space="preserve">   Срок р</w:t>
      </w:r>
      <w:r w:rsidR="00992D94">
        <w:t xml:space="preserve">еализации Программы – 2015- 2020 </w:t>
      </w:r>
      <w:r>
        <w:t xml:space="preserve"> годы.</w:t>
      </w:r>
    </w:p>
    <w:p w:rsidR="00C25B26" w:rsidRDefault="00C25B26" w:rsidP="00C25B26">
      <w:pPr>
        <w:spacing w:line="276" w:lineRule="auto"/>
      </w:pPr>
    </w:p>
    <w:p w:rsidR="00C25B26" w:rsidRDefault="00C25B26" w:rsidP="00C25B26">
      <w:pPr>
        <w:autoSpaceDE w:val="0"/>
        <w:spacing w:line="276" w:lineRule="auto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3.   Перечень подпрограмм и основных программных мероприятий</w:t>
      </w:r>
    </w:p>
    <w:p w:rsidR="00C25B26" w:rsidRDefault="00C25B26" w:rsidP="00C25B26">
      <w:pPr>
        <w:autoSpaceDE w:val="0"/>
        <w:spacing w:line="276" w:lineRule="auto"/>
        <w:ind w:firstLine="720"/>
        <w:jc w:val="both"/>
        <w:rPr>
          <w:color w:val="000000"/>
        </w:rPr>
      </w:pP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Достижение цели и решение задач Программы обеспечиваются за счет скоординированного выполнения комплекса мероприятий в рамках следующих подпрограмм:</w:t>
      </w:r>
    </w:p>
    <w:p w:rsidR="00C25B26" w:rsidRDefault="00C25B26" w:rsidP="00C25B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«Капитальный ремонт общего имущества в многоквартирных домах в сельском поселении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Башкортостан»;</w:t>
      </w:r>
    </w:p>
    <w:p w:rsidR="00C25B26" w:rsidRDefault="00C25B26" w:rsidP="00C25B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«Развитие благоустройства территорий населенных пунктов 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Башкортостан»;</w:t>
      </w:r>
    </w:p>
    <w:p w:rsidR="00C25B26" w:rsidRDefault="00C25B26" w:rsidP="00C25B26">
      <w:pPr>
        <w:autoSpaceDE w:val="0"/>
        <w:spacing w:line="0" w:lineRule="atLeast"/>
        <w:jc w:val="both"/>
        <w:rPr>
          <w:color w:val="000000"/>
        </w:rPr>
      </w:pPr>
      <w:r>
        <w:rPr>
          <w:color w:val="000000"/>
        </w:rPr>
        <w:t xml:space="preserve">     3. "Модернизация систем коммунальной инфраструктуры сельского поселения</w:t>
      </w:r>
      <w:r>
        <w:t xml:space="preserve"> </w:t>
      </w:r>
      <w:proofErr w:type="spellStart"/>
      <w:r>
        <w:t>Абдрашитовский</w:t>
      </w:r>
      <w:proofErr w:type="spellEnd"/>
      <w:r>
        <w:t xml:space="preserve"> сельсовет </w:t>
      </w:r>
      <w:r>
        <w:rPr>
          <w:color w:val="000000"/>
        </w:rPr>
        <w:t xml:space="preserve">МР </w:t>
      </w:r>
      <w:proofErr w:type="spellStart"/>
      <w:r>
        <w:rPr>
          <w:color w:val="000000"/>
        </w:rPr>
        <w:t>Альшеевский</w:t>
      </w:r>
      <w:proofErr w:type="spellEnd"/>
      <w:r>
        <w:rPr>
          <w:color w:val="000000"/>
        </w:rPr>
        <w:t xml:space="preserve"> район Республики Башкортостан ";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b/>
          <w:color w:val="000000"/>
        </w:rPr>
      </w:pP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3.1. Подпрограмма "</w:t>
      </w:r>
      <w:r>
        <w:rPr>
          <w:b/>
        </w:rPr>
        <w:t xml:space="preserve">Капитальный ремонт общего имущества в многоквартирных домах </w:t>
      </w:r>
      <w:r>
        <w:rPr>
          <w:b/>
          <w:color w:val="000000"/>
        </w:rPr>
        <w:t xml:space="preserve">в </w:t>
      </w:r>
      <w:r>
        <w:rPr>
          <w:b/>
          <w:color w:val="000000"/>
        </w:rPr>
        <w:lastRenderedPageBreak/>
        <w:t xml:space="preserve">сельском поселении </w:t>
      </w:r>
      <w:proofErr w:type="spellStart"/>
      <w:r>
        <w:rPr>
          <w:b/>
          <w:color w:val="000000"/>
        </w:rPr>
        <w:t>Абдрашитовский</w:t>
      </w:r>
      <w:proofErr w:type="spellEnd"/>
      <w:r>
        <w:rPr>
          <w:b/>
          <w:color w:val="000000"/>
        </w:rPr>
        <w:t xml:space="preserve"> сельсовет МР </w:t>
      </w:r>
      <w:proofErr w:type="spellStart"/>
      <w:r>
        <w:rPr>
          <w:b/>
          <w:color w:val="000000"/>
        </w:rPr>
        <w:t>Альшеевский</w:t>
      </w:r>
      <w:proofErr w:type="spellEnd"/>
      <w:r>
        <w:rPr>
          <w:b/>
          <w:color w:val="000000"/>
        </w:rPr>
        <w:t xml:space="preserve"> район Республики Башкортостан " предусматривает выполнение основных </w:t>
      </w:r>
      <w:r>
        <w:rPr>
          <w:color w:val="000000"/>
        </w:rPr>
        <w:t xml:space="preserve"> </w:t>
      </w:r>
      <w:r>
        <w:rPr>
          <w:b/>
          <w:color w:val="000000"/>
        </w:rPr>
        <w:t>мероприятий: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1. проведение капитального ремонта общего имущества многоквартирных домов с использованием средств бюджета Республики Башкортостан, бюджета МР </w:t>
      </w:r>
      <w:proofErr w:type="spellStart"/>
      <w:r>
        <w:rPr>
          <w:color w:val="000000"/>
        </w:rPr>
        <w:t>Альшеевский</w:t>
      </w:r>
      <w:proofErr w:type="spellEnd"/>
      <w:r>
        <w:rPr>
          <w:color w:val="000000"/>
        </w:rPr>
        <w:t xml:space="preserve"> район Республики Башкортостан, бюджета сельских поселений, средств собственников жилья, а так же внебюджетных источников.  В результате реализации данного мероприятия будут обеспечены: снижение объема "</w:t>
      </w:r>
      <w:proofErr w:type="spellStart"/>
      <w:r>
        <w:rPr>
          <w:color w:val="000000"/>
        </w:rPr>
        <w:t>недоремонта</w:t>
      </w:r>
      <w:proofErr w:type="spellEnd"/>
      <w:r>
        <w:rPr>
          <w:color w:val="000000"/>
        </w:rPr>
        <w:t>" жилищного фонда, его сохранность и обновление;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2. создание безопасных и благоприятных условий проживания граждан.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3.2.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Подпрограмма "Развитие благоустройства территорий населенных пунктов сельского поселения </w:t>
      </w:r>
      <w:proofErr w:type="spellStart"/>
      <w:r>
        <w:rPr>
          <w:b/>
          <w:color w:val="000000"/>
        </w:rPr>
        <w:t>Абдрашитовский</w:t>
      </w:r>
      <w:proofErr w:type="spellEnd"/>
      <w:r>
        <w:rPr>
          <w:b/>
          <w:color w:val="000000"/>
        </w:rPr>
        <w:t xml:space="preserve"> сельсовет МР </w:t>
      </w:r>
      <w:proofErr w:type="spellStart"/>
      <w:r>
        <w:rPr>
          <w:b/>
          <w:color w:val="000000"/>
        </w:rPr>
        <w:t>Альшеевский</w:t>
      </w:r>
      <w:proofErr w:type="spellEnd"/>
      <w:r>
        <w:rPr>
          <w:b/>
          <w:color w:val="000000"/>
        </w:rPr>
        <w:t xml:space="preserve"> район Республики Башкортостан" нацелена на выполнение  основных мероприятий: 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1.  уличное освещение;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восстановление неработающих </w:t>
      </w:r>
      <w:proofErr w:type="spellStart"/>
      <w:r>
        <w:rPr>
          <w:color w:val="000000"/>
        </w:rPr>
        <w:t>светоточек</w:t>
      </w:r>
      <w:proofErr w:type="spellEnd"/>
      <w:r>
        <w:rPr>
          <w:color w:val="000000"/>
        </w:rPr>
        <w:t xml:space="preserve"> и замену морально устаревших светильников на </w:t>
      </w:r>
      <w:proofErr w:type="spellStart"/>
      <w:r>
        <w:rPr>
          <w:color w:val="000000"/>
        </w:rPr>
        <w:t>энергоэффективные</w:t>
      </w:r>
      <w:proofErr w:type="spellEnd"/>
      <w:r>
        <w:rPr>
          <w:color w:val="000000"/>
        </w:rPr>
        <w:t>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- ремонт систем наружного освещения населенных пунктов сельского поселения;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Результатами реализации указанных мероприятий станут: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обеспечение надежного и высокоэффективного наружного освещения населенных пунктов сельского поселения;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увеличение количества освещаемых территорий в населенных пунктах сельского поселения;</w:t>
      </w:r>
    </w:p>
    <w:p w:rsidR="00C25B26" w:rsidRDefault="00C25B26" w:rsidP="00C25B26">
      <w:pPr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повышение надежности и эффективности установок наружного освещения населенных пунктов сельского поселения;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2.  санитарное состояние территории;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3.  благоустройство мест общего пользования;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4.  озеленение;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5.  содержание мест захоронений.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В  рамках данных мероприятий усилия будут направлены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улучшение внешнего облика сельского поселения;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выполнение оптимального объема мероприятий по благоустройству  территорий сельского поселения;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создание на территории сельского поселения безопасной, удобной и привлекательной среды жизнедеятельности;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Результатами реализации данных основных мероприятий станут повышенный комфорт, эстетическая и функциональная привлекательность объектов внешнего благоустройства населенных пунктов сельского поселения, а также повышение качества и удобства проживания граждан.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b/>
          <w:color w:val="000000"/>
        </w:rPr>
      </w:pP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3.3. Подпрограмма "Модернизация систем коммунальной инфраструктуры СП </w:t>
      </w:r>
      <w:proofErr w:type="spellStart"/>
      <w:r>
        <w:rPr>
          <w:b/>
          <w:color w:val="000000"/>
        </w:rPr>
        <w:t>Абдрашитовский</w:t>
      </w:r>
      <w:proofErr w:type="spellEnd"/>
      <w:r>
        <w:rPr>
          <w:b/>
          <w:color w:val="000000"/>
        </w:rPr>
        <w:t xml:space="preserve"> сельсовет МР </w:t>
      </w:r>
      <w:proofErr w:type="spellStart"/>
      <w:r>
        <w:rPr>
          <w:b/>
          <w:color w:val="000000"/>
        </w:rPr>
        <w:t>Альшеевский</w:t>
      </w:r>
      <w:proofErr w:type="spellEnd"/>
      <w:r>
        <w:rPr>
          <w:b/>
          <w:color w:val="000000"/>
        </w:rPr>
        <w:t xml:space="preserve"> район Республики Башкортостан предусматривает выполнение 2 основных мероприятий.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В рамках первого основного мероприятия обозначенной подпрограммы - "Капитальный ремонт (замена) изношенных основных фондов" - предполагает выполнение комплекса мер в рамках подготовки объектов коммунального хозяйства сельского поселения к работе в осенне-зимний период и направлена на ремонт (замену) изношенных основных фондов водоснабжения, водоотведения, теплоснабжения и электроснабжения.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В результате реализации перечисленных основных мероприятий подпрограммы будут обеспечены: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повышение надежности и эффективности работы коммунальной инфраструктуры сельского поселения;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повышение уровня обеспеченности населения коммунальными услугами (далее - КУ);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обеспечение потребителей КУ нормативного качества при их доступной стоимости;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рациональное использование коммунальных ресурсов;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повышение уровня экологической безопасности производства КУ.</w:t>
      </w:r>
    </w:p>
    <w:p w:rsidR="00C25B26" w:rsidRDefault="00C25B26" w:rsidP="00C25B26">
      <w:pPr>
        <w:autoSpaceDE w:val="0"/>
        <w:spacing w:line="0" w:lineRule="atLeast"/>
        <w:ind w:firstLine="720"/>
        <w:jc w:val="both"/>
      </w:pPr>
      <w:r>
        <w:rPr>
          <w:color w:val="000000"/>
        </w:rPr>
        <w:lastRenderedPageBreak/>
        <w:t>В рамках второго основного мероприятия указанной подпрограммы - "Приобретение коммунальной техники для СП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Абдрашитовский</w:t>
      </w:r>
      <w:proofErr w:type="spellEnd"/>
      <w:r>
        <w:rPr>
          <w:color w:val="000000"/>
        </w:rPr>
        <w:t xml:space="preserve"> сельсовет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МР </w:t>
      </w:r>
      <w:proofErr w:type="spellStart"/>
      <w:r>
        <w:rPr>
          <w:color w:val="000000"/>
        </w:rPr>
        <w:t>Альшеевский</w:t>
      </w:r>
      <w:proofErr w:type="spellEnd"/>
      <w:r>
        <w:rPr>
          <w:color w:val="000000"/>
        </w:rPr>
        <w:t xml:space="preserve"> район  Республики Башкортостан " предполагается закупка коммунальной техники для сельского поселения, что будет способствовать </w:t>
      </w:r>
      <w:r>
        <w:t>выполнению работ по благоустройству их территорий.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</w:p>
    <w:p w:rsidR="00C25B26" w:rsidRDefault="00C25B26" w:rsidP="00C25B26">
      <w:pPr>
        <w:autoSpaceDE w:val="0"/>
        <w:spacing w:line="0" w:lineRule="atLeast"/>
        <w:jc w:val="center"/>
        <w:rPr>
          <w:b/>
          <w:color w:val="000000"/>
        </w:rPr>
      </w:pPr>
      <w:r>
        <w:rPr>
          <w:b/>
          <w:color w:val="000000"/>
        </w:rPr>
        <w:t>4. Механизм реализации Программы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Реализацию Программы осуществляет ее разработчик программы - Администрация сельского поселения </w:t>
      </w:r>
      <w:proofErr w:type="spellStart"/>
      <w:r>
        <w:rPr>
          <w:color w:val="000000"/>
        </w:rPr>
        <w:t>Абдрашитовский</w:t>
      </w:r>
      <w:proofErr w:type="spellEnd"/>
      <w:r>
        <w:rPr>
          <w:color w:val="000000"/>
        </w:rPr>
        <w:t xml:space="preserve"> сельсовет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МР </w:t>
      </w:r>
      <w:proofErr w:type="spellStart"/>
      <w:r>
        <w:rPr>
          <w:color w:val="000000"/>
        </w:rPr>
        <w:t>Альшеевский</w:t>
      </w:r>
      <w:proofErr w:type="spellEnd"/>
      <w:r>
        <w:rPr>
          <w:color w:val="000000"/>
        </w:rPr>
        <w:t xml:space="preserve"> район Республики Башкортостан.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 Заказчик Программы несет ответственность за конечные результаты ее реализации, рациональное использование выделенных бюджетных ассигнований, определяет формы и методы управления реализацией Программы, обеспечивает информационное и организационное сопровождение выполнения программных мероприятий.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Заказчик Программы Администрация сельского поселения обеспечивает: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эффективное и целевое использование средств бюджетов всех уровней, выделенных на реализацию Программы;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подготовку в установленные сроки отчетов о ходе реализации подпрограммных мероприятий.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Участники Программы – администрация сельского поселения, организации, осуществляющие деятельность на территории поселения в отраслях теплоснабжения, водоснабжения и водоотведения, электроснабжени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осуществляют: 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эффективное и целевое использование средств бюджетов всех уровней, выделенных на реализацию Программы;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софинансирование</w:t>
      </w:r>
      <w:proofErr w:type="spellEnd"/>
      <w:r>
        <w:rPr>
          <w:color w:val="000000"/>
        </w:rPr>
        <w:t xml:space="preserve"> расходов, связанных с выполнением программных мероприятий, за счет средств бюджетов всех уровней, а так же внебюджетных средств;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мониторинг и информационно-аналитическое обеспечение реализации Программы;</w:t>
      </w:r>
    </w:p>
    <w:p w:rsidR="00C25B26" w:rsidRDefault="00C25B26" w:rsidP="00C25B26">
      <w:pPr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подготовку в установленные сроки отчетов о ходе реализации программных мероприятий.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Отбор подрядчиков по исполнению программных мероприятий осуществляется на конкурсной основе в порядке, установленном законодательством Российской Федерации и Республики Башкортостан, МР </w:t>
      </w:r>
      <w:proofErr w:type="spellStart"/>
      <w:r>
        <w:rPr>
          <w:color w:val="000000"/>
        </w:rPr>
        <w:t>Альшеевский</w:t>
      </w:r>
      <w:proofErr w:type="spellEnd"/>
      <w:r>
        <w:rPr>
          <w:color w:val="000000"/>
        </w:rPr>
        <w:t xml:space="preserve"> район Республики Башкортостан;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Участники Программы - организации, осуществляющие деятельность на территории МР </w:t>
      </w:r>
      <w:proofErr w:type="spellStart"/>
      <w:r>
        <w:rPr>
          <w:color w:val="000000"/>
        </w:rPr>
        <w:t>Альшеевский</w:t>
      </w:r>
      <w:proofErr w:type="spellEnd"/>
      <w:r>
        <w:rPr>
          <w:color w:val="000000"/>
        </w:rPr>
        <w:t xml:space="preserve"> район Республики Башкортостан в отраслях теплоснабжения, водоснабжения и водоотведения, муниципального электроснабжения должны соответствовать следующим условиям: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а) владение объектами систем коммунальной инфраструктуры, подлежащими модернизации, строительству и замене, на праве собственности либо на основе договора аренды или концессионного соглашения (срок действия договора аренды или концессионного соглашения — не менее 5 лет);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б) отсутствие просроченной кредиторской задолженности на последнюю отчетную дату, предшествующую дате начала реализации Программы.</w:t>
      </w:r>
    </w:p>
    <w:p w:rsidR="00C25B26" w:rsidRDefault="00C25B26" w:rsidP="00C25B26">
      <w:pPr>
        <w:autoSpaceDE w:val="0"/>
        <w:spacing w:line="0" w:lineRule="atLeast"/>
        <w:jc w:val="center"/>
        <w:rPr>
          <w:color w:val="000000"/>
        </w:rPr>
      </w:pPr>
    </w:p>
    <w:p w:rsidR="00C25B26" w:rsidRDefault="00C25B26" w:rsidP="00C25B26">
      <w:pPr>
        <w:autoSpaceDE w:val="0"/>
        <w:spacing w:line="0" w:lineRule="atLeast"/>
        <w:jc w:val="center"/>
        <w:rPr>
          <w:b/>
          <w:color w:val="000000"/>
        </w:rPr>
      </w:pPr>
      <w:r>
        <w:rPr>
          <w:b/>
          <w:color w:val="000000"/>
        </w:rPr>
        <w:t>5. Оценка социально-экономической и экологической эффективности реализации Программы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Реализация Программы направлена на повышение качества и надежности предоставляемых </w:t>
      </w:r>
      <w:proofErr w:type="spellStart"/>
      <w:r>
        <w:rPr>
          <w:color w:val="000000"/>
        </w:rPr>
        <w:t>жилищн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коммунальных услуг населению сельского поселения, которое позволит обеспечить надлежащее качество и безопасность его проживания., повышение уровня благоустройства жилищного фонда и населенных пунктов сельского поселения в целом. 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Реализация Программы окажет также существенное влияние на развитие экономики сельского поселения, в том числе благодаря развитию систем коммунального обслуживания, а также обеспечит рост занятости населения и создание новых рабочих мест.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Реализация мероприятий Программы позволит повысить экологическую безопасность сельского поселения за счет: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минимизации негативного воздействия на окружающую среду путем снижения объемов выбросов загрязняющих веществ в атмосферу, сокращения сбросов загрязняющих веществ в водные объекты.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рационального использования природных ресурсов путем экономии топлива, снижения </w:t>
      </w:r>
      <w:r>
        <w:rPr>
          <w:color w:val="000000"/>
        </w:rPr>
        <w:lastRenderedPageBreak/>
        <w:t>удельного расхода топлива на выработку электроэнергии и отпуск тепла, уменьшения объемов водопотребления;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расширения представления соответствующей информации в средствах массовой информации</w:t>
      </w:r>
    </w:p>
    <w:p w:rsidR="00C25B26" w:rsidRDefault="00C25B26" w:rsidP="00C25B26">
      <w:pPr>
        <w:autoSpaceDE w:val="0"/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Оценка эффективности реализации Программы осуществляется с использованием соответствующих индикаторов (показателей), мониторинг которых позволяет проанализировать ход выполнения программных мероприятий и принять оптимальные управленческие решения.</w:t>
      </w:r>
    </w:p>
    <w:p w:rsidR="00C25B26" w:rsidRDefault="00C25B26" w:rsidP="00C25B26">
      <w:pPr>
        <w:tabs>
          <w:tab w:val="left" w:pos="0"/>
        </w:tabs>
        <w:jc w:val="both"/>
      </w:pPr>
    </w:p>
    <w:p w:rsidR="00C25B26" w:rsidRDefault="00C25B26" w:rsidP="00C25B2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B26" w:rsidRDefault="00C25B26" w:rsidP="00C25B26">
      <w:pPr>
        <w:widowControl w:val="0"/>
        <w:autoSpaceDE w:val="0"/>
        <w:ind w:left="1440"/>
        <w:rPr>
          <w:b/>
        </w:rPr>
      </w:pPr>
      <w:r>
        <w:rPr>
          <w:b/>
        </w:rPr>
        <w:t>6.   Методика расчета оценки эффективности программы</w:t>
      </w:r>
    </w:p>
    <w:p w:rsidR="00C25B26" w:rsidRDefault="00C25B26" w:rsidP="00C25B26">
      <w:pPr>
        <w:autoSpaceDE w:val="0"/>
        <w:jc w:val="center"/>
      </w:pPr>
    </w:p>
    <w:p w:rsidR="00C25B26" w:rsidRDefault="00C25B26" w:rsidP="00C25B26">
      <w:pPr>
        <w:autoSpaceDE w:val="0"/>
        <w:ind w:firstLine="540"/>
        <w:jc w:val="both"/>
      </w:pPr>
      <w:r>
        <w:t>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формуле:</w:t>
      </w:r>
    </w:p>
    <w:p w:rsidR="00C25B26" w:rsidRDefault="00C25B26" w:rsidP="00C25B26">
      <w:pPr>
        <w:autoSpaceDE w:val="0"/>
        <w:ind w:firstLine="540"/>
        <w:jc w:val="both"/>
      </w:pPr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-         П</w:t>
      </w:r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инд. факт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нд. баз.</w:t>
      </w:r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------------------------</w:t>
      </w:r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- П</w:t>
      </w:r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инд. баз.</w:t>
      </w:r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 = ------------------------------------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Ф     /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факт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орм.</w:t>
      </w:r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 - комплексный показатель эффективности реализации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(%);</w:t>
      </w:r>
      <w:proofErr w:type="gramEnd"/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- базовые  показатели   (индикаторы)  на  начало  реализации Программы;</w:t>
      </w:r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инд. баз.</w:t>
      </w:r>
    </w:p>
    <w:p w:rsidR="00C25B26" w:rsidRDefault="00C25B26" w:rsidP="00C25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- фактические показатели (индикаторы),  достигнутые в  ходе реализации Программы;</w:t>
      </w:r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инд. факт.</w:t>
      </w:r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-     оценочные   (прогнозные)    показатели     (индикаторы), утвержденные Программой;</w:t>
      </w:r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      -        фактическое финансирование на текущую дату;</w:t>
      </w:r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факт.</w:t>
      </w:r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      -              нормативное финансирование Программы.</w:t>
      </w:r>
    </w:p>
    <w:p w:rsidR="00C25B26" w:rsidRDefault="00C25B26" w:rsidP="00C2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норм.</w:t>
      </w:r>
    </w:p>
    <w:p w:rsidR="00C25B26" w:rsidRDefault="00C25B26" w:rsidP="00C25B26">
      <w:pPr>
        <w:autoSpaceDE w:val="0"/>
        <w:ind w:firstLine="540"/>
        <w:jc w:val="both"/>
      </w:pPr>
      <w:r>
        <w:t>Программа считается эффективной, если она выполнена с эффективностью 70% и более.</w:t>
      </w:r>
    </w:p>
    <w:p w:rsidR="00C25B26" w:rsidRDefault="00C25B26" w:rsidP="00C25B26">
      <w:pPr>
        <w:autoSpaceDE w:val="0"/>
        <w:ind w:firstLine="540"/>
        <w:jc w:val="both"/>
      </w:pPr>
      <w:r>
        <w:t>Если мероприятия выполнены с эффективностью от 60 до 70%, Программа нуждается в корректировке.</w:t>
      </w:r>
    </w:p>
    <w:p w:rsidR="00C25B26" w:rsidRDefault="00C25B26" w:rsidP="00C25B26">
      <w:pPr>
        <w:autoSpaceDE w:val="0"/>
        <w:ind w:firstLine="540"/>
        <w:jc w:val="both"/>
      </w:pPr>
      <w:r>
        <w:t>Если мероприятия выполнены с эффективностью менее 60%, Программа считается неэффективной.</w:t>
      </w:r>
    </w:p>
    <w:p w:rsidR="00C25B26" w:rsidRDefault="00C25B26" w:rsidP="00C25B2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B26" w:rsidRDefault="00C25B26" w:rsidP="00C25B2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B26" w:rsidRDefault="00C25B26" w:rsidP="00C25B26">
      <w:pPr>
        <w:sectPr w:rsidR="00C25B2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65" w:right="566" w:bottom="765" w:left="720" w:header="709" w:footer="709" w:gutter="0"/>
          <w:cols w:space="720"/>
          <w:docGrid w:linePitch="360"/>
        </w:sectPr>
      </w:pPr>
    </w:p>
    <w:p w:rsidR="00C25B26" w:rsidRDefault="00C25B26" w:rsidP="00C25B26">
      <w:pPr>
        <w:autoSpaceDE w:val="0"/>
        <w:spacing w:line="0" w:lineRule="atLeast"/>
        <w:rPr>
          <w:bCs/>
          <w:color w:val="000000"/>
          <w:sz w:val="20"/>
          <w:szCs w:val="20"/>
        </w:rPr>
      </w:pPr>
    </w:p>
    <w:p w:rsidR="00C25B26" w:rsidRDefault="00C25B26" w:rsidP="00C25B26">
      <w:pPr>
        <w:autoSpaceDE w:val="0"/>
        <w:spacing w:line="0" w:lineRule="atLeast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Приложение N 1</w:t>
      </w:r>
    </w:p>
    <w:p w:rsidR="00C25B26" w:rsidRDefault="00C25B26" w:rsidP="00C25B26">
      <w:pPr>
        <w:autoSpaceDE w:val="0"/>
        <w:spacing w:line="0" w:lineRule="atLeast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 муниципальной программе</w:t>
      </w:r>
    </w:p>
    <w:p w:rsidR="00C25B26" w:rsidRDefault="00C25B26" w:rsidP="00C25B26">
      <w:pPr>
        <w:autoSpaceDE w:val="0"/>
        <w:spacing w:line="0" w:lineRule="atLeast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"Модернизация и реформирование</w:t>
      </w:r>
    </w:p>
    <w:p w:rsidR="00C25B26" w:rsidRDefault="00C25B26" w:rsidP="00C25B26">
      <w:pPr>
        <w:autoSpaceDE w:val="0"/>
        <w:spacing w:line="0" w:lineRule="atLeast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жилищно-коммунального хозяйства</w:t>
      </w:r>
    </w:p>
    <w:p w:rsidR="00C25B26" w:rsidRDefault="00C25B26" w:rsidP="00C25B26">
      <w:pPr>
        <w:autoSpaceDE w:val="0"/>
        <w:spacing w:line="0" w:lineRule="atLeast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СП </w:t>
      </w:r>
      <w:proofErr w:type="spellStart"/>
      <w:r>
        <w:rPr>
          <w:bCs/>
          <w:color w:val="000000"/>
          <w:sz w:val="20"/>
          <w:szCs w:val="20"/>
        </w:rPr>
        <w:t>Абдрашитовский</w:t>
      </w:r>
      <w:proofErr w:type="spellEnd"/>
      <w:r>
        <w:rPr>
          <w:bCs/>
          <w:color w:val="000000"/>
          <w:sz w:val="20"/>
          <w:szCs w:val="20"/>
        </w:rPr>
        <w:t xml:space="preserve">  </w:t>
      </w:r>
      <w:proofErr w:type="spellStart"/>
      <w:r>
        <w:rPr>
          <w:bCs/>
          <w:color w:val="000000"/>
          <w:sz w:val="20"/>
          <w:szCs w:val="20"/>
        </w:rPr>
        <w:t>Альшеевский</w:t>
      </w:r>
      <w:proofErr w:type="spellEnd"/>
      <w:r>
        <w:rPr>
          <w:bCs/>
          <w:color w:val="000000"/>
          <w:sz w:val="20"/>
          <w:szCs w:val="20"/>
        </w:rPr>
        <w:t xml:space="preserve"> район</w:t>
      </w:r>
    </w:p>
    <w:p w:rsidR="00C25B26" w:rsidRDefault="00C25B26" w:rsidP="00C25B26">
      <w:pPr>
        <w:autoSpaceDE w:val="0"/>
        <w:spacing w:line="0" w:lineRule="atLeast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Республики Башкортостан"</w:t>
      </w:r>
    </w:p>
    <w:p w:rsidR="00C25B26" w:rsidRDefault="00C25B26" w:rsidP="00C25B26">
      <w:pPr>
        <w:autoSpaceDE w:val="0"/>
        <w:spacing w:line="0" w:lineRule="atLeast"/>
        <w:jc w:val="right"/>
        <w:rPr>
          <w:bCs/>
          <w:color w:val="000000"/>
          <w:sz w:val="20"/>
          <w:szCs w:val="20"/>
        </w:rPr>
      </w:pPr>
    </w:p>
    <w:p w:rsidR="00C25B26" w:rsidRDefault="00C25B26" w:rsidP="00C25B26">
      <w:pPr>
        <w:autoSpaceDE w:val="0"/>
        <w:spacing w:line="0" w:lineRule="atLeast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План реализации муниципальной программы "Модернизация и реформирование жилищно-коммунального хозяйства СП </w:t>
      </w:r>
      <w:proofErr w:type="spellStart"/>
      <w:r>
        <w:rPr>
          <w:bCs/>
          <w:color w:val="000000"/>
          <w:sz w:val="20"/>
          <w:szCs w:val="20"/>
        </w:rPr>
        <w:t>Абдрашитовский</w:t>
      </w:r>
      <w:proofErr w:type="spellEnd"/>
      <w:r>
        <w:rPr>
          <w:bCs/>
          <w:color w:val="000000"/>
          <w:sz w:val="20"/>
          <w:szCs w:val="20"/>
        </w:rPr>
        <w:t xml:space="preserve"> МР </w:t>
      </w:r>
      <w:proofErr w:type="spellStart"/>
      <w:r>
        <w:rPr>
          <w:bCs/>
          <w:color w:val="000000"/>
          <w:sz w:val="20"/>
          <w:szCs w:val="20"/>
        </w:rPr>
        <w:t>Альшеевский</w:t>
      </w:r>
      <w:proofErr w:type="spellEnd"/>
      <w:r>
        <w:rPr>
          <w:bCs/>
          <w:color w:val="000000"/>
          <w:sz w:val="20"/>
          <w:szCs w:val="20"/>
        </w:rPr>
        <w:t xml:space="preserve"> район                    Республики Башкортостан "</w:t>
      </w:r>
    </w:p>
    <w:p w:rsidR="00C25B26" w:rsidRDefault="00C25B26" w:rsidP="00C25B26">
      <w:pPr>
        <w:autoSpaceDE w:val="0"/>
        <w:spacing w:line="0" w:lineRule="atLeast"/>
        <w:jc w:val="both"/>
        <w:rPr>
          <w:bCs/>
          <w:color w:val="000000"/>
          <w:sz w:val="20"/>
          <w:szCs w:val="20"/>
        </w:rPr>
      </w:pPr>
    </w:p>
    <w:tbl>
      <w:tblPr>
        <w:tblW w:w="145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34"/>
        <w:gridCol w:w="1556"/>
        <w:gridCol w:w="1769"/>
        <w:gridCol w:w="992"/>
        <w:gridCol w:w="993"/>
        <w:gridCol w:w="780"/>
        <w:gridCol w:w="63"/>
        <w:gridCol w:w="12"/>
        <w:gridCol w:w="30"/>
        <w:gridCol w:w="818"/>
        <w:gridCol w:w="52"/>
        <w:gridCol w:w="153"/>
        <w:gridCol w:w="787"/>
        <w:gridCol w:w="20"/>
        <w:gridCol w:w="63"/>
        <w:gridCol w:w="15"/>
        <w:gridCol w:w="15"/>
        <w:gridCol w:w="29"/>
        <w:gridCol w:w="837"/>
        <w:gridCol w:w="21"/>
        <w:gridCol w:w="2887"/>
      </w:tblGrid>
      <w:tr w:rsidR="004C3C1E" w:rsidTr="004C3C1E">
        <w:trPr>
          <w:trHeight w:val="23"/>
        </w:trPr>
        <w:tc>
          <w:tcPr>
            <w:tcW w:w="2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Направление и источник финансирования</w:t>
            </w:r>
          </w:p>
        </w:tc>
        <w:tc>
          <w:tcPr>
            <w:tcW w:w="74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Прогнозируемый объем финансирования, тыс. рублей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Ожидаемые результаты реализации подпрограммы (мероприятия)</w:t>
            </w:r>
          </w:p>
        </w:tc>
      </w:tr>
      <w:tr w:rsidR="004C3C1E" w:rsidTr="004C3C1E">
        <w:trPr>
          <w:trHeight w:val="23"/>
        </w:trPr>
        <w:tc>
          <w:tcPr>
            <w:tcW w:w="26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C3C1E" w:rsidTr="004C3C1E">
        <w:trPr>
          <w:trHeight w:val="301"/>
        </w:trPr>
        <w:tc>
          <w:tcPr>
            <w:tcW w:w="269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C3C1E" w:rsidRDefault="004C3C1E" w:rsidP="00B339BA">
            <w:pPr>
              <w:autoSpaceDE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2015</w:t>
            </w:r>
          </w:p>
          <w:p w:rsidR="004C3C1E" w:rsidRDefault="004C3C1E" w:rsidP="00B339BA">
            <w:pPr>
              <w:autoSpaceDE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3C1E" w:rsidRDefault="004C3C1E" w:rsidP="00566CB4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3C1E" w:rsidRDefault="004C3C1E" w:rsidP="00566CB4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3C1E" w:rsidRDefault="004C3C1E" w:rsidP="00566CB4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2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C3C1E" w:rsidTr="004C3C1E">
        <w:trPr>
          <w:trHeight w:val="23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3C1E" w:rsidRDefault="004C3C1E" w:rsidP="00566CB4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3C1E" w:rsidRDefault="004C3C1E" w:rsidP="00566CB4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3C1E" w:rsidRDefault="004C3C1E" w:rsidP="00566CB4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4C3C1E" w:rsidTr="004C3C1E">
        <w:trPr>
          <w:trHeight w:val="23"/>
        </w:trPr>
        <w:tc>
          <w:tcPr>
            <w:tcW w:w="145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Цель Программы:</w:t>
            </w:r>
          </w:p>
          <w:p w:rsidR="004C3C1E" w:rsidRDefault="004C3C1E" w:rsidP="00B339BA">
            <w:pPr>
              <w:autoSpaceDE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повышение обеспеченности населения благоустроенным жильем и качественными коммунальными услугами</w:t>
            </w:r>
          </w:p>
        </w:tc>
      </w:tr>
      <w:tr w:rsidR="004C3C1E" w:rsidTr="004C3C1E">
        <w:trPr>
          <w:trHeight w:val="23"/>
        </w:trPr>
        <w:tc>
          <w:tcPr>
            <w:tcW w:w="145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Задача:</w:t>
            </w:r>
          </w:p>
          <w:p w:rsidR="004C3C1E" w:rsidRDefault="004C3C1E" w:rsidP="00B339BA">
            <w:pPr>
              <w:autoSpaceDE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создание благоприятных и комфортных условий проживания населения</w:t>
            </w:r>
          </w:p>
        </w:tc>
      </w:tr>
      <w:tr w:rsidR="004E2941" w:rsidTr="004C3C1E">
        <w:trPr>
          <w:trHeight w:val="23"/>
        </w:trPr>
        <w:tc>
          <w:tcPr>
            <w:tcW w:w="145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41" w:rsidRPr="004E2941" w:rsidRDefault="004E2941" w:rsidP="00B339BA">
            <w:pPr>
              <w:autoSpaceDE w:val="0"/>
              <w:snapToGrid w:val="0"/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2941">
              <w:rPr>
                <w:b/>
                <w:bCs/>
                <w:color w:val="000000"/>
                <w:sz w:val="20"/>
                <w:szCs w:val="20"/>
              </w:rPr>
              <w:t xml:space="preserve">Подпрограмма « Капитальный ремонт общего имущества многоквартирных домов в СП </w:t>
            </w:r>
            <w:proofErr w:type="spellStart"/>
            <w:r w:rsidRPr="004E2941">
              <w:rPr>
                <w:b/>
                <w:bCs/>
                <w:color w:val="000000"/>
                <w:sz w:val="20"/>
                <w:szCs w:val="20"/>
              </w:rPr>
              <w:t>Абдрашитовский</w:t>
            </w:r>
            <w:proofErr w:type="spellEnd"/>
            <w:r w:rsidRPr="004E2941">
              <w:rPr>
                <w:b/>
                <w:bCs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 w:rsidRPr="004E2941">
              <w:rPr>
                <w:b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4E2941">
              <w:rPr>
                <w:b/>
                <w:bCs/>
                <w:color w:val="000000"/>
                <w:sz w:val="20"/>
                <w:szCs w:val="20"/>
              </w:rPr>
              <w:t xml:space="preserve"> район  Республики Башкортостан» О</w:t>
            </w:r>
            <w:r w:rsidR="00F068FC">
              <w:rPr>
                <w:b/>
                <w:bCs/>
                <w:color w:val="000000"/>
                <w:sz w:val="20"/>
                <w:szCs w:val="20"/>
              </w:rPr>
              <w:t>сновное мероприятие</w:t>
            </w:r>
            <w:proofErr w:type="gramStart"/>
            <w:r w:rsidR="00F068FC">
              <w:rPr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="00F068FC">
              <w:rPr>
                <w:b/>
                <w:bCs/>
                <w:color w:val="000000"/>
                <w:sz w:val="20"/>
                <w:szCs w:val="20"/>
              </w:rPr>
              <w:t xml:space="preserve">  0501 </w:t>
            </w:r>
            <w:r w:rsidRPr="004E2941">
              <w:rPr>
                <w:b/>
                <w:bCs/>
                <w:color w:val="000000"/>
                <w:sz w:val="20"/>
                <w:szCs w:val="20"/>
              </w:rPr>
              <w:t xml:space="preserve"> «Проведение  капитального ремонта многоквартирных домов»</w:t>
            </w:r>
          </w:p>
        </w:tc>
      </w:tr>
      <w:tr w:rsidR="004C3C1E" w:rsidTr="004C3C1E">
        <w:trPr>
          <w:trHeight w:val="736"/>
        </w:trPr>
        <w:tc>
          <w:tcPr>
            <w:tcW w:w="2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Взносы на капитальный  ремонт МКД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pStyle w:val="ConsNonformat"/>
              <w:widowControl/>
              <w:snapToGrid w:val="0"/>
              <w:jc w:val="both"/>
            </w:pP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566CB4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566CB4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566CB4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 2017 году увеличение доли МКД, в которых проведен </w:t>
            </w:r>
            <w:r>
              <w:rPr>
                <w:sz w:val="20"/>
                <w:szCs w:val="20"/>
              </w:rPr>
              <w:t xml:space="preserve">капитальный ремонт, в общем объеме МКД в сельском поселении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Абдрашитовский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МР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4C3C1E" w:rsidTr="004C3C1E">
        <w:trPr>
          <w:trHeight w:val="23"/>
        </w:trPr>
        <w:tc>
          <w:tcPr>
            <w:tcW w:w="2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pStyle w:val="ConsNonformat"/>
              <w:widowControl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3C1E" w:rsidTr="004C3C1E">
        <w:trPr>
          <w:trHeight w:val="23"/>
        </w:trPr>
        <w:tc>
          <w:tcPr>
            <w:tcW w:w="2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pStyle w:val="ConsNonformat"/>
              <w:widowControl/>
              <w:snapToGrid w:val="0"/>
              <w:jc w:val="both"/>
            </w:pPr>
            <w:r>
              <w:t xml:space="preserve">   107391,20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3619, 20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103700,0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566CB4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566CB4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9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3C1E" w:rsidTr="004C3C1E">
        <w:trPr>
          <w:trHeight w:val="23"/>
        </w:trPr>
        <w:tc>
          <w:tcPr>
            <w:tcW w:w="2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pStyle w:val="ConsNonformat"/>
              <w:widowControl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E2941" w:rsidTr="004E2941">
        <w:trPr>
          <w:trHeight w:val="23"/>
        </w:trPr>
        <w:tc>
          <w:tcPr>
            <w:tcW w:w="145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41" w:rsidRDefault="004E2941" w:rsidP="00F068FC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1.2. Подпрограмма "Развитие благоустройства территорий населенных пунктов сельского поселения  </w:t>
            </w:r>
            <w:proofErr w:type="spellStart"/>
            <w:r>
              <w:rPr>
                <w:b/>
                <w:bCs/>
                <w:color w:val="000000"/>
              </w:rPr>
              <w:t>Абдрашитовский</w:t>
            </w:r>
            <w:proofErr w:type="spellEnd"/>
            <w:r>
              <w:rPr>
                <w:b/>
                <w:bCs/>
                <w:color w:val="000000"/>
              </w:rPr>
              <w:t xml:space="preserve"> МР </w:t>
            </w:r>
            <w:proofErr w:type="spellStart"/>
            <w:r>
              <w:rPr>
                <w:b/>
                <w:bCs/>
                <w:color w:val="000000"/>
              </w:rPr>
              <w:t>Альшеевский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 Республики Башкортостан " </w:t>
            </w:r>
            <w:r w:rsidR="00F068FC">
              <w:rPr>
                <w:b/>
                <w:bCs/>
                <w:color w:val="000000"/>
              </w:rPr>
              <w:t>Основное мероприятие: 0503</w:t>
            </w:r>
            <w:r>
              <w:rPr>
                <w:b/>
                <w:bCs/>
                <w:color w:val="000000"/>
              </w:rPr>
              <w:t xml:space="preserve"> « Повешение степени благоустройства территории населенных пунктов»</w:t>
            </w:r>
          </w:p>
        </w:tc>
      </w:tr>
      <w:tr w:rsidR="004E2941" w:rsidTr="004E2941">
        <w:trPr>
          <w:trHeight w:val="23"/>
        </w:trPr>
        <w:tc>
          <w:tcPr>
            <w:tcW w:w="145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41" w:rsidRDefault="004E2941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цель: Совершенствование системы комплексного благоустройства сельского поселения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Абдрашитовский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район РБ, создание комфортных условий проживания и отдыха населения.</w:t>
            </w:r>
          </w:p>
        </w:tc>
      </w:tr>
      <w:tr w:rsidR="004C3C1E" w:rsidTr="004C3C1E">
        <w:trPr>
          <w:trHeight w:val="706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степени благоустройства территорий населенных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пунктов сельского поселения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Абдрашитовский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район Республики Башкортостан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бюджет Республики Башкортостан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pStyle w:val="ConsNonformat"/>
              <w:widowControl/>
              <w:snapToGrid w:val="0"/>
              <w:jc w:val="both"/>
            </w:pPr>
            <w:r>
              <w:t xml:space="preserve"> 2900000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400000 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0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500000  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Повышение удовлетворенности населения деятельностью органов </w:t>
            </w:r>
            <w:r>
              <w:rPr>
                <w:sz w:val="20"/>
                <w:szCs w:val="20"/>
              </w:rPr>
              <w:lastRenderedPageBreak/>
              <w:t xml:space="preserve">местного самоуправления СП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Абдрашитовский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МР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район Республики Башкортостан </w:t>
            </w:r>
            <w:r>
              <w:rPr>
                <w:sz w:val="20"/>
                <w:szCs w:val="20"/>
              </w:rPr>
              <w:t>по благоустройству территорий сельского поселения</w:t>
            </w:r>
          </w:p>
        </w:tc>
      </w:tr>
      <w:tr w:rsidR="004C3C1E" w:rsidTr="004C3C1E">
        <w:trPr>
          <w:trHeight w:val="706"/>
        </w:trPr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pStyle w:val="ConsNonformat"/>
              <w:widowControl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3C1E" w:rsidTr="004C3C1E">
        <w:trPr>
          <w:trHeight w:val="701"/>
        </w:trPr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pStyle w:val="ConsNonformat"/>
              <w:widowControl/>
              <w:snapToGri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3C1E" w:rsidTr="004C3C1E">
        <w:trPr>
          <w:trHeight w:val="695"/>
        </w:trPr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366E9E">
            <w:pPr>
              <w:pStyle w:val="ConsNonformat"/>
              <w:widowControl/>
              <w:snapToGrid w:val="0"/>
              <w:jc w:val="both"/>
            </w:pP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3C1E" w:rsidTr="004C3C1E">
        <w:trPr>
          <w:trHeight w:val="421"/>
        </w:trPr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pStyle w:val="ConsNonformat"/>
              <w:widowControl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3C1E" w:rsidTr="004C3C1E">
        <w:trPr>
          <w:trHeight w:val="23"/>
        </w:trPr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внебюджетные очники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pStyle w:val="ConsNonformat"/>
              <w:widowControl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3C1E" w:rsidTr="004C3C1E">
        <w:trPr>
          <w:trHeight w:val="23"/>
        </w:trPr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за электроэнергию   уличного освещения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pStyle w:val="ConsNonformat"/>
              <w:widowControl/>
              <w:snapToGrid w:val="0"/>
              <w:jc w:val="both"/>
            </w:pPr>
            <w:r>
              <w:t xml:space="preserve"> 371400,0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366E9E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60000,0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60000,0  </w:t>
            </w:r>
          </w:p>
        </w:tc>
        <w:tc>
          <w:tcPr>
            <w:tcW w:w="9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60000,)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3C1E" w:rsidTr="004C3C1E">
        <w:trPr>
          <w:trHeight w:val="23"/>
        </w:trPr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Бюджет МР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pStyle w:val="ConsNonformat"/>
              <w:widowControl/>
              <w:snapToGrid w:val="0"/>
              <w:jc w:val="both"/>
            </w:pPr>
            <w:r>
              <w:t xml:space="preserve">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9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3C1E" w:rsidTr="004C3C1E">
        <w:trPr>
          <w:trHeight w:val="23"/>
        </w:trPr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pStyle w:val="ConsNonformat"/>
              <w:widowControl/>
              <w:snapToGrid w:val="0"/>
              <w:jc w:val="both"/>
            </w:pPr>
            <w:r>
              <w:t>103154,06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366E9E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2154,06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22000,0  </w:t>
            </w:r>
          </w:p>
        </w:tc>
        <w:tc>
          <w:tcPr>
            <w:tcW w:w="9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3C1E" w:rsidTr="004C3C1E">
        <w:trPr>
          <w:trHeight w:val="23"/>
        </w:trPr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4C3C1E">
            <w:pPr>
              <w:autoSpaceDE w:val="0"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имущества 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pStyle w:val="ConsNonformat"/>
              <w:widowControl/>
              <w:snapToGrid w:val="0"/>
              <w:jc w:val="both"/>
            </w:pPr>
            <w:r>
              <w:t>2271926,54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171926,54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440000,0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440000,0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440000,0 </w:t>
            </w:r>
          </w:p>
        </w:tc>
        <w:tc>
          <w:tcPr>
            <w:tcW w:w="9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440000,0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3C1E" w:rsidTr="004C3C1E">
        <w:trPr>
          <w:trHeight w:val="23"/>
        </w:trPr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Бюджет МР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pStyle w:val="ConsNonformat"/>
              <w:widowControl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3C1E" w:rsidTr="004C3C1E">
        <w:trPr>
          <w:trHeight w:val="23"/>
        </w:trPr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pStyle w:val="ConsNonformat"/>
              <w:widowControl/>
              <w:snapToGrid w:val="0"/>
              <w:jc w:val="both"/>
            </w:pPr>
            <w:r>
              <w:t xml:space="preserve"> 53086,49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28086,49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4C3C1E">
            <w:pPr>
              <w:autoSpaceDE w:val="0"/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25000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9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3C1E" w:rsidTr="004C3C1E">
        <w:trPr>
          <w:trHeight w:val="23"/>
        </w:trPr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материальных запасов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бюджет Республики Башкортостан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4C3C1E">
            <w:pPr>
              <w:pStyle w:val="ConsNonformat"/>
              <w:widowControl/>
              <w:snapToGrid w:val="0"/>
              <w:jc w:val="both"/>
            </w:pPr>
            <w:r>
              <w:t>256673,46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256683,46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EB1B6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9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3C1E" w:rsidTr="004C3C1E">
        <w:trPr>
          <w:trHeight w:val="23"/>
        </w:trPr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Бюджет МР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pStyle w:val="ConsNonformat"/>
              <w:widowControl/>
              <w:snapToGri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3C1E" w:rsidTr="004C3C1E">
        <w:trPr>
          <w:trHeight w:val="23"/>
        </w:trPr>
        <w:tc>
          <w:tcPr>
            <w:tcW w:w="26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pStyle w:val="ConsNonformat"/>
              <w:widowControl/>
              <w:snapToGrid w:val="0"/>
              <w:jc w:val="both"/>
            </w:pPr>
            <w:r>
              <w:t>91160,84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91160,84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3C1E" w:rsidTr="004C3C1E">
        <w:trPr>
          <w:trHeight w:val="79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Бюджет МР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C3C1E" w:rsidTr="004C3C1E">
        <w:trPr>
          <w:trHeight w:val="79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B7F6B" w:rsidTr="004E2941">
        <w:trPr>
          <w:trHeight w:val="23"/>
        </w:trPr>
        <w:tc>
          <w:tcPr>
            <w:tcW w:w="145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7F6B" w:rsidRDefault="00AB7F6B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Задача:</w:t>
            </w:r>
          </w:p>
          <w:p w:rsidR="00AB7F6B" w:rsidRDefault="00AB7F6B" w:rsidP="00B339BA">
            <w:pPr>
              <w:autoSpaceDE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повышение надежности и эффективности работы коммунальной инфраструктуры СП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Абдрашитовский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 МР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район Республики Башкортостан, обеспечение потребителей коммунальными услугами нормативного качества при их доступной стоимости</w:t>
            </w:r>
          </w:p>
          <w:p w:rsidR="00AB7F6B" w:rsidRDefault="00AB7F6B" w:rsidP="00B339BA">
            <w:pPr>
              <w:autoSpaceDE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068FC" w:rsidTr="004E2941">
        <w:trPr>
          <w:trHeight w:val="23"/>
        </w:trPr>
        <w:tc>
          <w:tcPr>
            <w:tcW w:w="145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68FC" w:rsidRDefault="00F068FC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1.3. Подпрограмма "Модернизация систем коммунальной инфраструктуры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Абдрашитовский</w:t>
            </w:r>
            <w:proofErr w:type="spellEnd"/>
            <w:r>
              <w:rPr>
                <w:b/>
                <w:bCs/>
                <w:color w:val="000000"/>
              </w:rPr>
              <w:t xml:space="preserve"> МР </w:t>
            </w:r>
            <w:proofErr w:type="spellStart"/>
            <w:r>
              <w:rPr>
                <w:b/>
                <w:bCs/>
                <w:color w:val="000000"/>
              </w:rPr>
              <w:t>Альшеевский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 Республики Башкортостан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Основное мероприятие : 0502 « Подготовка объектов к</w:t>
            </w:r>
            <w:r w:rsidR="00375B62">
              <w:rPr>
                <w:b/>
                <w:bCs/>
                <w:color w:val="000000"/>
              </w:rPr>
              <w:t xml:space="preserve"> работе в осенне</w:t>
            </w:r>
            <w:proofErr w:type="gramStart"/>
            <w:r w:rsidR="00375B62">
              <w:rPr>
                <w:b/>
                <w:bCs/>
                <w:color w:val="000000"/>
              </w:rPr>
              <w:t>е-</w:t>
            </w:r>
            <w:proofErr w:type="gramEnd"/>
            <w:r w:rsidR="00375B62">
              <w:rPr>
                <w:b/>
                <w:bCs/>
                <w:color w:val="000000"/>
              </w:rPr>
              <w:t xml:space="preserve"> зимний  период»</w:t>
            </w:r>
          </w:p>
        </w:tc>
      </w:tr>
      <w:tr w:rsidR="004C3C1E" w:rsidTr="00AB7F6B">
        <w:trPr>
          <w:trHeight w:val="23"/>
        </w:trPr>
        <w:tc>
          <w:tcPr>
            <w:tcW w:w="2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AB7F6B" w:rsidP="00B339BA">
            <w:pPr>
              <w:autoSpaceDE w:val="0"/>
              <w:snapToGrid w:val="0"/>
              <w:spacing w:line="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Прочие работы, услуги</w:t>
            </w:r>
            <w:r w:rsidR="004C3C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pStyle w:val="ConsNonformat"/>
              <w:widowControl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снижение потерь воды в сетях центрального водоснабжения сельского поселения;</w:t>
            </w:r>
            <w:r>
              <w:rPr>
                <w:sz w:val="20"/>
                <w:szCs w:val="20"/>
              </w:rPr>
              <w:t xml:space="preserve"> снижение потерь тепловой энергии; сокращение доли утечек и неучтенного расхода воды в суммарном объеме воды, поданной в сеть; сокращение износа коммунальной инфраструктуры </w:t>
            </w:r>
          </w:p>
        </w:tc>
      </w:tr>
      <w:tr w:rsidR="004C3C1E" w:rsidTr="00AB7F6B">
        <w:trPr>
          <w:trHeight w:val="23"/>
        </w:trPr>
        <w:tc>
          <w:tcPr>
            <w:tcW w:w="2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3C1E" w:rsidTr="00AB7F6B">
        <w:trPr>
          <w:trHeight w:val="23"/>
        </w:trPr>
        <w:tc>
          <w:tcPr>
            <w:tcW w:w="2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AB7F6B" w:rsidP="00B339BA">
            <w:pPr>
              <w:pStyle w:val="ConsNonformat"/>
              <w:widowControl/>
              <w:snapToGrid w:val="0"/>
              <w:jc w:val="both"/>
            </w:pPr>
            <w:r>
              <w:t xml:space="preserve">           9155,96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AB7F6B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9155,96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AB7F6B" w:rsidP="00C07E30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AB7F6B" w:rsidP="00C07E30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AB7F6B" w:rsidP="00C07E30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3C1E" w:rsidTr="00AB7F6B">
        <w:trPr>
          <w:trHeight w:val="23"/>
        </w:trPr>
        <w:tc>
          <w:tcPr>
            <w:tcW w:w="2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pStyle w:val="ConsNonformat"/>
              <w:widowControl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1E" w:rsidRDefault="004C3C1E" w:rsidP="00B339BA">
            <w:pPr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AB7F6B" w:rsidRDefault="00AB7F6B" w:rsidP="00C25B26">
      <w:pPr>
        <w:rPr>
          <w:vanish/>
        </w:rPr>
      </w:pPr>
    </w:p>
    <w:p w:rsidR="00C25B26" w:rsidRDefault="00C25B26" w:rsidP="00C25B26">
      <w:pPr>
        <w:rPr>
          <w:vanish/>
        </w:rPr>
      </w:pPr>
    </w:p>
    <w:p w:rsidR="00C25B26" w:rsidRDefault="00C25B26" w:rsidP="00C25B26">
      <w:pPr>
        <w:rPr>
          <w:vanish/>
        </w:rPr>
      </w:pPr>
    </w:p>
    <w:p w:rsidR="00C25B26" w:rsidRDefault="00C25B26" w:rsidP="00C25B26">
      <w:pPr>
        <w:spacing w:line="0" w:lineRule="atLeast"/>
        <w:jc w:val="both"/>
        <w:rPr>
          <w:sz w:val="20"/>
          <w:szCs w:val="20"/>
        </w:rPr>
      </w:pPr>
    </w:p>
    <w:p w:rsidR="00C25B26" w:rsidRDefault="00C25B26" w:rsidP="00C25B26">
      <w:pPr>
        <w:autoSpaceDE w:val="0"/>
        <w:spacing w:line="0" w:lineRule="atLeast"/>
        <w:jc w:val="center"/>
        <w:rPr>
          <w:bCs/>
          <w:color w:val="000000"/>
          <w:sz w:val="20"/>
          <w:szCs w:val="20"/>
        </w:rPr>
      </w:pPr>
    </w:p>
    <w:p w:rsidR="00C25B26" w:rsidRDefault="00C25B26" w:rsidP="00C25B26">
      <w:pPr>
        <w:autoSpaceDE w:val="0"/>
        <w:spacing w:line="0" w:lineRule="atLeast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Список использованных сокращений:</w:t>
      </w:r>
    </w:p>
    <w:p w:rsidR="00C25B26" w:rsidRDefault="00C25B26" w:rsidP="00C25B26">
      <w:pPr>
        <w:autoSpaceDE w:val="0"/>
        <w:spacing w:line="0" w:lineRule="atLeast"/>
        <w:jc w:val="both"/>
        <w:rPr>
          <w:bCs/>
          <w:color w:val="000000"/>
          <w:sz w:val="20"/>
          <w:szCs w:val="20"/>
        </w:rPr>
      </w:pPr>
    </w:p>
    <w:p w:rsidR="00C25B26" w:rsidRDefault="00C25B26" w:rsidP="00C25B26">
      <w:pPr>
        <w:autoSpaceDE w:val="0"/>
        <w:spacing w:line="0" w:lineRule="atLeast"/>
        <w:ind w:firstLine="709"/>
        <w:jc w:val="both"/>
        <w:rPr>
          <w:bCs/>
          <w:color w:val="000000"/>
          <w:sz w:val="20"/>
          <w:szCs w:val="20"/>
        </w:rPr>
        <w:sectPr w:rsidR="00C25B2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996" w:right="709" w:bottom="843" w:left="851" w:header="720" w:footer="567" w:gutter="0"/>
          <w:cols w:space="720"/>
          <w:docGrid w:linePitch="360"/>
        </w:sectPr>
      </w:pPr>
      <w:r>
        <w:rPr>
          <w:bCs/>
          <w:color w:val="000000"/>
          <w:sz w:val="20"/>
          <w:szCs w:val="20"/>
        </w:rPr>
        <w:t>БИ - бюджетные инвестиции; ЖКУ - жилищно-коммунальные услуги; ЖКХ — жилищно-коммунальное хозяйство; МКД- многоквартирный дом;</w:t>
      </w:r>
    </w:p>
    <w:p w:rsidR="00C25B26" w:rsidRDefault="00C25B26" w:rsidP="00C25B26">
      <w:pPr>
        <w:tabs>
          <w:tab w:val="left" w:pos="5676"/>
        </w:tabs>
      </w:pPr>
    </w:p>
    <w:p w:rsidR="004C7A1B" w:rsidRDefault="004C7A1B"/>
    <w:sectPr w:rsidR="004C7A1B" w:rsidSect="00A103C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76" w:right="707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77" w:rsidRDefault="00763977" w:rsidP="00A103CF">
      <w:r>
        <w:separator/>
      </w:r>
    </w:p>
  </w:endnote>
  <w:endnote w:type="continuationSeparator" w:id="0">
    <w:p w:rsidR="00763977" w:rsidRDefault="00763977" w:rsidP="00A10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7.9pt;margin-top:.05pt;width:11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4E2941" w:rsidRDefault="004E2941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75B62">
                  <w:rPr>
                    <w:rStyle w:val="a3"/>
                    <w:noProof/>
                  </w:rPr>
                  <w:t>15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95pt;margin-top:.05pt;width:11.9pt;height:13.65pt;z-index:251656192;mso-wrap-distance-left:0;mso-wrap-distance-right:0;mso-position-horizontal-relative:page" stroked="f">
          <v:fill opacity="0" color2="black"/>
          <v:textbox inset="0,0,0,0">
            <w:txbxContent>
              <w:p w:rsidR="004E2941" w:rsidRDefault="004E2941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>
    <w:pPr>
      <w:pStyle w:val="a9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77" w:rsidRDefault="00763977" w:rsidP="00A103CF">
      <w:r>
        <w:separator/>
      </w:r>
    </w:p>
  </w:footnote>
  <w:footnote w:type="continuationSeparator" w:id="0">
    <w:p w:rsidR="00763977" w:rsidRDefault="00763977" w:rsidP="00A10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8.8pt;margin-top:.05pt;width:1.1pt;height:13.65pt;z-index:251659264;mso-wrap-distance-left:0;mso-wrap-distance-right:0;mso-position-horizontal-relative:page" stroked="f">
          <v:fill opacity="0" color2="black"/>
          <v:textbox inset="0,0,0,0">
            <w:txbxContent>
              <w:p w:rsidR="004E2941" w:rsidRDefault="004E2941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5.85pt;margin-top:.05pt;width:1.1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4E2941" w:rsidRDefault="004E2941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1" w:rsidRDefault="004E2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..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3"/>
      <w:lvlText w:val="..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..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.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25B26"/>
    <w:rsid w:val="000D4357"/>
    <w:rsid w:val="00127C63"/>
    <w:rsid w:val="001838E6"/>
    <w:rsid w:val="001B123D"/>
    <w:rsid w:val="001F0038"/>
    <w:rsid w:val="00231DB9"/>
    <w:rsid w:val="00246D2A"/>
    <w:rsid w:val="002A70BD"/>
    <w:rsid w:val="00353B6D"/>
    <w:rsid w:val="00366E9E"/>
    <w:rsid w:val="00375B62"/>
    <w:rsid w:val="003D44CE"/>
    <w:rsid w:val="003F0946"/>
    <w:rsid w:val="0042122A"/>
    <w:rsid w:val="004B4EC4"/>
    <w:rsid w:val="004C3C1E"/>
    <w:rsid w:val="004C7A1B"/>
    <w:rsid w:val="004E2941"/>
    <w:rsid w:val="00566CB4"/>
    <w:rsid w:val="005E057F"/>
    <w:rsid w:val="00664ECA"/>
    <w:rsid w:val="00763977"/>
    <w:rsid w:val="00992D94"/>
    <w:rsid w:val="00A103CF"/>
    <w:rsid w:val="00AB7F6B"/>
    <w:rsid w:val="00B339BA"/>
    <w:rsid w:val="00BB38F2"/>
    <w:rsid w:val="00C07E30"/>
    <w:rsid w:val="00C25B26"/>
    <w:rsid w:val="00D23112"/>
    <w:rsid w:val="00EB1B6A"/>
    <w:rsid w:val="00F068FC"/>
    <w:rsid w:val="00F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B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25B26"/>
  </w:style>
  <w:style w:type="character" w:styleId="a4">
    <w:name w:val="Emphasis"/>
    <w:basedOn w:val="a0"/>
    <w:qFormat/>
    <w:rsid w:val="00C25B26"/>
    <w:rPr>
      <w:i/>
      <w:iCs/>
    </w:rPr>
  </w:style>
  <w:style w:type="paragraph" w:styleId="a5">
    <w:name w:val="List"/>
    <w:basedOn w:val="a6"/>
    <w:rsid w:val="00C25B26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</w:rPr>
  </w:style>
  <w:style w:type="paragraph" w:customStyle="1" w:styleId="ConsNonformat">
    <w:name w:val="ConsNonformat"/>
    <w:rsid w:val="00C25B2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C25B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25B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C25B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5B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C25B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5B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25B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"/>
    <w:rsid w:val="00C25B26"/>
    <w:pPr>
      <w:spacing w:before="280" w:after="280"/>
    </w:pPr>
  </w:style>
  <w:style w:type="paragraph" w:customStyle="1" w:styleId="3">
    <w:name w:val="Мой заголовок 3"/>
    <w:basedOn w:val="4"/>
    <w:next w:val="a"/>
    <w:rsid w:val="00C25B26"/>
    <w:pPr>
      <w:keepNext w:val="0"/>
      <w:keepLines w:val="0"/>
      <w:numPr>
        <w:ilvl w:val="3"/>
        <w:numId w:val="1"/>
      </w:numPr>
      <w:tabs>
        <w:tab w:val="left" w:pos="0"/>
      </w:tabs>
      <w:suppressAutoHyphens w:val="0"/>
      <w:spacing w:before="240" w:after="60"/>
    </w:pPr>
    <w:rPr>
      <w:rFonts w:ascii="Times New Roman" w:eastAsia="Times New Roman" w:hAnsi="Times New Roman" w:cs="Times New Roman"/>
      <w:iCs w:val="0"/>
      <w:color w:val="auto"/>
      <w:szCs w:val="28"/>
    </w:rPr>
  </w:style>
  <w:style w:type="paragraph" w:customStyle="1" w:styleId="ConsPlusNonformat">
    <w:name w:val="ConsPlusNonformat"/>
    <w:rsid w:val="00C25B2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ody Text"/>
    <w:basedOn w:val="a"/>
    <w:link w:val="ac"/>
    <w:uiPriority w:val="99"/>
    <w:semiHidden/>
    <w:unhideWhenUsed/>
    <w:rsid w:val="00C25B26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C25B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25B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No Spacing"/>
    <w:uiPriority w:val="1"/>
    <w:qFormat/>
    <w:rsid w:val="001838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183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4964</Words>
  <Characters>28298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2016-01-26T05:15:00Z</cp:lastPrinted>
  <dcterms:created xsi:type="dcterms:W3CDTF">2016-01-25T11:42:00Z</dcterms:created>
  <dcterms:modified xsi:type="dcterms:W3CDTF">2016-01-29T05:47:00Z</dcterms:modified>
</cp:coreProperties>
</file>